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99B1F">
      <w:pPr>
        <w:spacing w:before="120" w:after="120"/>
        <w:jc w:val="center"/>
        <w:rPr>
          <w:rFonts w:ascii="Times New Roman" w:hAnsi="Times New Roman" w:eastAsia="华文中宋" w:cs="Times New Roman"/>
          <w:b/>
          <w:sz w:val="36"/>
          <w:szCs w:val="36"/>
        </w:rPr>
      </w:pPr>
      <w:bookmarkStart w:id="0" w:name="_Hlk134762132"/>
      <w:bookmarkEnd w:id="0"/>
      <w:r>
        <w:rPr>
          <w:rFonts w:ascii="Times New Roman" w:hAnsi="Times New Roman" w:eastAsia="华文中宋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华文中宋" w:cs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 w:eastAsia="华文中宋" w:cs="Times New Roman"/>
          <w:b/>
          <w:sz w:val="36"/>
          <w:szCs w:val="36"/>
        </w:rPr>
        <w:t>年</w:t>
      </w:r>
      <w:r>
        <w:rPr>
          <w:rFonts w:hint="eastAsia" w:ascii="Times New Roman" w:hAnsi="Times New Roman" w:eastAsia="华文中宋" w:cs="Times New Roman"/>
          <w:b/>
          <w:sz w:val="36"/>
          <w:szCs w:val="36"/>
        </w:rPr>
        <w:t>中学历史单元作业暨习题设计比赛</w:t>
      </w:r>
    </w:p>
    <w:p w14:paraId="7E0E8FC8">
      <w:pPr>
        <w:spacing w:before="120" w:after="120"/>
        <w:jc w:val="center"/>
        <w:rPr>
          <w:rFonts w:ascii="Times New Roman" w:hAnsi="Times New Roman" w:eastAsia="华文中宋" w:cs="Times New Roman"/>
          <w:b/>
          <w:sz w:val="36"/>
          <w:szCs w:val="36"/>
        </w:rPr>
      </w:pPr>
      <w:r>
        <w:rPr>
          <w:rFonts w:hint="eastAsia" w:ascii="Times New Roman" w:hAnsi="Times New Roman" w:eastAsia="华文中宋" w:cs="Times New Roman"/>
          <w:b/>
          <w:sz w:val="36"/>
          <w:szCs w:val="36"/>
        </w:rPr>
        <w:t>初</w:t>
      </w:r>
      <w:r>
        <w:rPr>
          <w:rFonts w:ascii="Times New Roman" w:hAnsi="Times New Roman" w:eastAsia="华文中宋" w:cs="Times New Roman"/>
          <w:b/>
          <w:sz w:val="36"/>
          <w:szCs w:val="36"/>
        </w:rPr>
        <w:t>赛案例编制说明</w:t>
      </w:r>
    </w:p>
    <w:p w14:paraId="75851E62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为顺利推进202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" w:cs="Times New Roman"/>
          <w:sz w:val="28"/>
          <w:szCs w:val="28"/>
        </w:rPr>
        <w:t>年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中学历史单元</w:t>
      </w:r>
      <w:r>
        <w:rPr>
          <w:rFonts w:ascii="Times New Roman" w:hAnsi="Times New Roman" w:eastAsia="仿宋" w:cs="Times New Roman"/>
          <w:sz w:val="28"/>
          <w:szCs w:val="28"/>
        </w:rPr>
        <w:t>作业</w:t>
      </w:r>
      <w:r>
        <w:rPr>
          <w:rFonts w:hint="eastAsia" w:ascii="Times New Roman" w:hAnsi="Times New Roman" w:eastAsia="仿宋" w:cs="Times New Roman"/>
          <w:sz w:val="28"/>
          <w:szCs w:val="28"/>
        </w:rPr>
        <w:t>暨习题设计</w:t>
      </w:r>
      <w:r>
        <w:rPr>
          <w:rFonts w:ascii="Times New Roman" w:hAnsi="Times New Roman" w:eastAsia="仿宋" w:cs="Times New Roman"/>
          <w:sz w:val="28"/>
          <w:szCs w:val="28"/>
        </w:rPr>
        <w:t>比赛案例的编制与提交工作，确保参赛案例设计的规范性，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以下</w:t>
      </w:r>
      <w:r>
        <w:rPr>
          <w:rFonts w:ascii="Times New Roman" w:hAnsi="Times New Roman" w:eastAsia="仿宋" w:cs="Times New Roman"/>
          <w:sz w:val="28"/>
          <w:szCs w:val="28"/>
        </w:rPr>
        <w:t>围绕案例编制</w:t>
      </w:r>
      <w:r>
        <w:rPr>
          <w:rFonts w:hint="eastAsia" w:ascii="Times New Roman" w:hAnsi="Times New Roman" w:eastAsia="仿宋" w:cs="Times New Roman"/>
          <w:sz w:val="28"/>
          <w:szCs w:val="28"/>
        </w:rPr>
        <w:t>的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整体要求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、格式规范和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具体建议</w:t>
      </w:r>
      <w:r>
        <w:rPr>
          <w:rFonts w:ascii="Times New Roman" w:hAnsi="Times New Roman" w:eastAsia="仿宋" w:cs="Times New Roman"/>
          <w:sz w:val="28"/>
          <w:szCs w:val="28"/>
        </w:rPr>
        <w:t>，</w:t>
      </w:r>
      <w:r>
        <w:rPr>
          <w:rFonts w:hint="eastAsia" w:ascii="Times New Roman" w:hAnsi="Times New Roman" w:eastAsia="仿宋" w:cs="Times New Roman"/>
          <w:sz w:val="28"/>
          <w:szCs w:val="28"/>
        </w:rPr>
        <w:t>形成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相关</w:t>
      </w:r>
      <w:r>
        <w:rPr>
          <w:rFonts w:ascii="Times New Roman" w:hAnsi="Times New Roman" w:eastAsia="仿宋" w:cs="Times New Roman"/>
          <w:sz w:val="28"/>
          <w:szCs w:val="28"/>
        </w:rPr>
        <w:t>说明。</w:t>
      </w:r>
    </w:p>
    <w:p w14:paraId="3B529913">
      <w:pPr>
        <w:spacing w:line="360" w:lineRule="auto"/>
        <w:ind w:firstLine="562" w:firstLineChars="200"/>
        <w:rPr>
          <w:rFonts w:ascii="Times New Roman" w:hAnsi="Times New Roman" w:eastAsia="黑体" w:cs="Times New Roman"/>
          <w:b/>
          <w:sz w:val="28"/>
          <w:szCs w:val="28"/>
        </w:rPr>
      </w:pPr>
      <w:bookmarkStart w:id="1" w:name="_Hlk514597240"/>
      <w:r>
        <w:rPr>
          <w:rFonts w:ascii="Times New Roman" w:hAnsi="Times New Roman" w:eastAsia="黑体" w:cs="Times New Roman"/>
          <w:b/>
          <w:sz w:val="28"/>
          <w:szCs w:val="28"/>
        </w:rPr>
        <w:t>一</w:t>
      </w:r>
      <w:bookmarkEnd w:id="1"/>
      <w:r>
        <w:rPr>
          <w:rFonts w:ascii="Times New Roman" w:hAnsi="Times New Roman" w:eastAsia="黑体" w:cs="Times New Roman"/>
          <w:b/>
          <w:sz w:val="28"/>
          <w:szCs w:val="28"/>
        </w:rPr>
        <w:t>、发放材料</w:t>
      </w:r>
    </w:p>
    <w:p w14:paraId="2DE78F2B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请依据本说明，参考所附材料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进行单元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作业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案例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设计</w:t>
      </w:r>
      <w:r>
        <w:rPr>
          <w:rFonts w:ascii="Times New Roman" w:hAnsi="Times New Roman" w:eastAsia="仿宋" w:cs="Times New Roman"/>
          <w:sz w:val="28"/>
          <w:szCs w:val="28"/>
        </w:rPr>
        <w:t>。样例仅用于说明格式规范</w:t>
      </w:r>
      <w:r>
        <w:rPr>
          <w:rFonts w:hint="eastAsia" w:ascii="Times New Roman" w:hAnsi="Times New Roman" w:eastAsia="仿宋" w:cs="Times New Roman"/>
          <w:sz w:val="28"/>
          <w:szCs w:val="28"/>
        </w:rPr>
        <w:t>，</w:t>
      </w:r>
      <w:r>
        <w:rPr>
          <w:rFonts w:ascii="Times New Roman" w:hAnsi="Times New Roman" w:eastAsia="仿宋" w:cs="Times New Roman"/>
          <w:sz w:val="28"/>
          <w:szCs w:val="28"/>
        </w:rPr>
        <w:t>不作为</w:t>
      </w:r>
      <w:r>
        <w:rPr>
          <w:rFonts w:hint="eastAsia" w:ascii="Times New Roman" w:hAnsi="Times New Roman" w:eastAsia="仿宋" w:cs="Times New Roman"/>
          <w:sz w:val="28"/>
          <w:szCs w:val="28"/>
        </w:rPr>
        <w:t>评价</w:t>
      </w:r>
      <w:r>
        <w:rPr>
          <w:rFonts w:ascii="Times New Roman" w:hAnsi="Times New Roman" w:eastAsia="仿宋" w:cs="Times New Roman"/>
          <w:sz w:val="28"/>
          <w:szCs w:val="28"/>
        </w:rPr>
        <w:t>质量的参考。</w:t>
      </w:r>
    </w:p>
    <w:p w14:paraId="643B4F72">
      <w:pPr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材料1：单元作业设计比赛报名表（Word版）</w:t>
      </w:r>
    </w:p>
    <w:p w14:paraId="589F5D20">
      <w:pPr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材料2： 单元作业设计比赛参赛案例编制说明（Word版）</w:t>
      </w:r>
    </w:p>
    <w:p w14:paraId="504A81FE">
      <w:pPr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szCs w:val="28"/>
        </w:rPr>
      </w:pPr>
    </w:p>
    <w:p w14:paraId="7B2FC36F">
      <w:pPr>
        <w:spacing w:line="360" w:lineRule="auto"/>
        <w:ind w:firstLine="562" w:firstLineChars="200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二、提交安排</w:t>
      </w:r>
    </w:p>
    <w:p w14:paraId="1BE088FF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初赛来稿电子版请</w:t>
      </w:r>
      <w:r>
        <w:rPr>
          <w:rFonts w:ascii="Times New Roman" w:hAnsi="Times New Roman" w:eastAsia="仿宋" w:cs="Times New Roman"/>
          <w:sz w:val="28"/>
          <w:szCs w:val="28"/>
        </w:rPr>
        <w:t>于</w:t>
      </w:r>
      <w:r>
        <w:rPr>
          <w:rFonts w:ascii="Times New Roman" w:hAnsi="Times New Roman" w:eastAsia="仿宋" w:cs="Times New Roman"/>
          <w:b/>
          <w:sz w:val="28"/>
          <w:szCs w:val="28"/>
        </w:rPr>
        <w:t>202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" w:cs="Times New Roman"/>
          <w:b/>
          <w:sz w:val="28"/>
          <w:szCs w:val="28"/>
        </w:rPr>
        <w:t>年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6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23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日（星期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日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）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前提交于</w:t>
      </w:r>
      <w:r>
        <w:fldChar w:fldCharType="begin"/>
      </w:r>
      <w:r>
        <w:instrText xml:space="preserve"> HYPERLINK "mailto:ecnuh_czqslt@163.com" </w:instrText>
      </w:r>
      <w:r>
        <w:fldChar w:fldCharType="separate"/>
      </w:r>
      <w:r>
        <w:rPr>
          <w:rStyle w:val="15"/>
          <w:color w:val="auto"/>
        </w:rPr>
        <w:t>ecnuh_czqslt@163.com</w:t>
      </w:r>
      <w:r>
        <w:rPr>
          <w:rStyle w:val="15"/>
          <w:color w:val="auto"/>
        </w:rPr>
        <w:fldChar w:fldCharType="end"/>
      </w:r>
      <w:r>
        <w:rPr>
          <w:rFonts w:ascii="Times New Roman" w:hAnsi="Times New Roman" w:eastAsia="仿宋" w:cs="Times New Roman"/>
          <w:sz w:val="28"/>
          <w:szCs w:val="28"/>
        </w:rPr>
        <w:t>。</w:t>
      </w:r>
      <w:r>
        <w:rPr>
          <w:rFonts w:ascii="Times New Roman" w:hAnsi="Times New Roman" w:eastAsia="仿宋" w:cs="Times New Roman"/>
          <w:b/>
          <w:sz w:val="28"/>
          <w:szCs w:val="28"/>
        </w:rPr>
        <w:t>需提交</w:t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材</w:t>
      </w:r>
      <w:r>
        <w:rPr>
          <w:rFonts w:ascii="Times New Roman" w:hAnsi="Times New Roman" w:eastAsia="仿宋" w:cs="Times New Roman"/>
          <w:b/>
          <w:sz w:val="28"/>
          <w:szCs w:val="28"/>
        </w:rPr>
        <w:t>料包括：</w:t>
      </w:r>
    </w:p>
    <w:p w14:paraId="40E3D3EC">
      <w:pPr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（1）比赛报名表（Word版）；</w:t>
      </w:r>
    </w:p>
    <w:p w14:paraId="42BFA826">
      <w:pPr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（2）</w:t>
      </w:r>
      <w:bookmarkStart w:id="2" w:name="_Hlk514598287"/>
      <w:r>
        <w:rPr>
          <w:rFonts w:ascii="Times New Roman" w:hAnsi="Times New Roman" w:eastAsia="仿宋" w:cs="Times New Roman"/>
          <w:sz w:val="24"/>
          <w:szCs w:val="28"/>
        </w:rPr>
        <w:t>单元作业设计比赛参赛案例（Word版）</w:t>
      </w:r>
      <w:bookmarkEnd w:id="2"/>
      <w:r>
        <w:rPr>
          <w:rFonts w:ascii="Times New Roman" w:hAnsi="Times New Roman" w:eastAsia="仿宋" w:cs="Times New Roman"/>
          <w:sz w:val="24"/>
          <w:szCs w:val="28"/>
        </w:rPr>
        <w:t>；</w:t>
      </w:r>
    </w:p>
    <w:p w14:paraId="73F5E9D2">
      <w:pPr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（3）单元作业设计比赛参赛案例（PDF版）</w:t>
      </w:r>
      <w:r>
        <w:rPr>
          <w:rFonts w:hint="eastAsia" w:ascii="Times New Roman" w:hAnsi="Times New Roman" w:eastAsia="仿宋" w:cs="Times New Roman"/>
          <w:sz w:val="24"/>
          <w:szCs w:val="28"/>
        </w:rPr>
        <w:t>。</w:t>
      </w:r>
    </w:p>
    <w:p w14:paraId="1D94DEC5">
      <w:pPr>
        <w:spacing w:line="360" w:lineRule="auto"/>
        <w:ind w:firstLine="562" w:firstLineChars="200"/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提交时主题请注明“参赛投稿”，附件请以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“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姓名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+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学校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+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初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高中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+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单元作业设计比赛参赛案例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”“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姓名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+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初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高中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+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报名表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命名。</w:t>
      </w:r>
    </w:p>
    <w:p w14:paraId="3CEF0F3C">
      <w:pPr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szCs w:val="28"/>
        </w:rPr>
      </w:pPr>
    </w:p>
    <w:p w14:paraId="0B0D5EA7">
      <w:pPr>
        <w:spacing w:line="360" w:lineRule="auto"/>
        <w:ind w:firstLine="562" w:firstLineChars="200"/>
        <w:jc w:val="left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三、联系方式</w:t>
      </w:r>
    </w:p>
    <w:p w14:paraId="5E9490B5">
      <w:pPr>
        <w:spacing w:line="360" w:lineRule="auto"/>
        <w:ind w:firstLine="560" w:firstLineChars="200"/>
        <w:rPr>
          <w:rFonts w:ascii="Times New Roman" w:hAnsi="Times New Roman" w:eastAsia="华文中宋" w:cs="Times New Roman"/>
          <w:b/>
          <w:sz w:val="36"/>
          <w:szCs w:val="36"/>
        </w:rPr>
      </w:pPr>
      <w:r>
        <w:rPr>
          <w:rFonts w:ascii="Times New Roman" w:hAnsi="Times New Roman" w:eastAsia="仿宋" w:cs="Times New Roman"/>
          <w:sz w:val="28"/>
          <w:szCs w:val="28"/>
        </w:rPr>
        <w:t>在案例编制及提交过程中，若有疑问，请联系：</w:t>
      </w:r>
      <w:r>
        <w:fldChar w:fldCharType="begin"/>
      </w:r>
      <w:r>
        <w:instrText xml:space="preserve"> HYPERLINK "mailto:ecnuh_czqslt@163.com" </w:instrText>
      </w:r>
      <w:r>
        <w:fldChar w:fldCharType="separate"/>
      </w:r>
      <w:r>
        <w:rPr>
          <w:rStyle w:val="15"/>
          <w:color w:val="auto"/>
        </w:rPr>
        <w:t>ecnuh_czqslt@163.com</w:t>
      </w:r>
      <w:r>
        <w:rPr>
          <w:rStyle w:val="15"/>
          <w:color w:val="auto"/>
        </w:rPr>
        <w:fldChar w:fldCharType="end"/>
      </w:r>
      <w:r>
        <w:rPr>
          <w:rStyle w:val="15"/>
          <w:rFonts w:hint="eastAsia"/>
          <w:color w:val="auto"/>
        </w:rPr>
        <w:t>，</w:t>
      </w:r>
      <w:r>
        <w:rPr>
          <w:rFonts w:ascii="Times New Roman" w:hAnsi="Times New Roman" w:eastAsia="仿宋" w:cs="Times New Roman"/>
          <w:sz w:val="28"/>
          <w:szCs w:val="28"/>
        </w:rPr>
        <w:t>邮件主题</w:t>
      </w:r>
      <w:r>
        <w:rPr>
          <w:rFonts w:hint="eastAsia" w:ascii="Times New Roman" w:hAnsi="Times New Roman" w:eastAsia="仿宋" w:cs="Times New Roman"/>
          <w:sz w:val="28"/>
          <w:szCs w:val="28"/>
        </w:rPr>
        <w:t>中请</w:t>
      </w:r>
      <w:r>
        <w:rPr>
          <w:rFonts w:ascii="Times New Roman" w:hAnsi="Times New Roman" w:eastAsia="仿宋" w:cs="Times New Roman"/>
          <w:sz w:val="28"/>
          <w:szCs w:val="28"/>
        </w:rPr>
        <w:t>注明“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比赛</w:t>
      </w:r>
      <w:r>
        <w:rPr>
          <w:rFonts w:hint="eastAsia" w:ascii="Times New Roman" w:hAnsi="Times New Roman" w:eastAsia="仿宋" w:cs="Times New Roman"/>
          <w:sz w:val="28"/>
          <w:szCs w:val="28"/>
        </w:rPr>
        <w:t>咨询</w:t>
      </w:r>
      <w:r>
        <w:rPr>
          <w:rFonts w:ascii="Times New Roman" w:hAnsi="Times New Roman" w:eastAsia="仿宋" w:cs="Times New Roman"/>
          <w:sz w:val="28"/>
          <w:szCs w:val="28"/>
        </w:rPr>
        <w:t>”</w:t>
      </w:r>
      <w:r>
        <w:rPr>
          <w:rFonts w:hint="eastAsia" w:ascii="Times New Roman" w:hAnsi="Times New Roman" w:eastAsia="仿宋" w:cs="Times New Roman"/>
          <w:sz w:val="28"/>
          <w:szCs w:val="28"/>
        </w:rPr>
        <w:t>。</w:t>
      </w:r>
      <w:r>
        <w:rPr>
          <w:rFonts w:ascii="Times New Roman" w:hAnsi="Times New Roman" w:eastAsia="仿宋" w:cs="Times New Roman"/>
          <w:sz w:val="28"/>
          <w:szCs w:val="28"/>
        </w:rPr>
        <w:br w:type="page"/>
      </w:r>
      <w:r>
        <w:rPr>
          <w:rFonts w:ascii="Times New Roman" w:hAnsi="Times New Roman" w:eastAsia="华文中宋" w:cs="Times New Roman"/>
          <w:b/>
          <w:sz w:val="36"/>
          <w:szCs w:val="36"/>
        </w:rPr>
        <w:t>第一部分  案例编制整体要求</w:t>
      </w:r>
    </w:p>
    <w:p w14:paraId="09E0D499">
      <w:pPr>
        <w:spacing w:line="360" w:lineRule="auto"/>
        <w:ind w:firstLine="562" w:firstLineChars="200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一、参赛对象</w:t>
      </w:r>
    </w:p>
    <w:p w14:paraId="4D7EE7C0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中学历史教师</w:t>
      </w:r>
    </w:p>
    <w:p w14:paraId="15FC0514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中学历史教研员</w:t>
      </w:r>
    </w:p>
    <w:p w14:paraId="0851A25C">
      <w:pPr>
        <w:spacing w:line="360" w:lineRule="auto"/>
        <w:ind w:firstLine="562" w:firstLineChars="200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二、案例内容</w:t>
      </w:r>
    </w:p>
    <w:p w14:paraId="7A2BECE7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bookmarkStart w:id="3" w:name="_Hlk507508279"/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基于学段所用教材某一自然单元或某一重组单元（主题</w:t>
      </w:r>
      <w:r>
        <w:rPr>
          <w:rFonts w:ascii="Times New Roman" w:hAnsi="Times New Roman" w:eastAsia="仿宋" w:cs="Times New Roman"/>
          <w:sz w:val="28"/>
          <w:szCs w:val="28"/>
        </w:rPr>
        <w:t>/章节/篇）或课标某一具体内容</w:t>
      </w:r>
      <w:r>
        <w:rPr>
          <w:rFonts w:hint="eastAsia" w:ascii="Times New Roman" w:hAnsi="Times New Roman" w:eastAsia="仿宋" w:cs="Times New Roman"/>
          <w:sz w:val="28"/>
          <w:szCs w:val="28"/>
        </w:rPr>
        <w:t>进行</w:t>
      </w:r>
      <w:r>
        <w:rPr>
          <w:rFonts w:ascii="Times New Roman" w:hAnsi="Times New Roman" w:eastAsia="仿宋" w:cs="Times New Roman"/>
          <w:sz w:val="28"/>
          <w:szCs w:val="28"/>
        </w:rPr>
        <w:t>编制</w:t>
      </w:r>
      <w:r>
        <w:rPr>
          <w:rFonts w:hint="eastAsia" w:ascii="Times New Roman" w:hAnsi="Times New Roman" w:eastAsia="仿宋" w:cs="Times New Roman"/>
          <w:sz w:val="28"/>
          <w:szCs w:val="28"/>
        </w:rPr>
        <w:t>，可分为单元新授课作业、单元复习课作业两类。</w:t>
      </w:r>
    </w:p>
    <w:p w14:paraId="7AEF8195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初中书面作业时间原则上不超过</w:t>
      </w:r>
      <w:r>
        <w:rPr>
          <w:rFonts w:ascii="Times New Roman" w:hAnsi="Times New Roman" w:eastAsia="仿宋" w:cs="Times New Roman"/>
          <w:sz w:val="28"/>
          <w:szCs w:val="28"/>
        </w:rPr>
        <w:t>10分钟/课时，高中书面作业时间原则上不超过20分钟/课时。</w:t>
      </w:r>
    </w:p>
    <w:bookmarkEnd w:id="3"/>
    <w:p w14:paraId="0287C0AE">
      <w:pPr>
        <w:spacing w:line="360" w:lineRule="auto"/>
        <w:ind w:firstLine="562" w:firstLineChars="200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  <w:szCs w:val="28"/>
        </w:rPr>
        <w:t>三、案例要求</w:t>
      </w:r>
    </w:p>
    <w:p w14:paraId="06A4EC1B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bookmarkStart w:id="4" w:name="_Hlk65347543"/>
      <w:r>
        <w:rPr>
          <w:rFonts w:ascii="Times New Roman" w:hAnsi="Times New Roman" w:eastAsia="仿宋" w:cs="Times New Roman"/>
          <w:sz w:val="28"/>
          <w:szCs w:val="28"/>
        </w:rPr>
        <w:t>1.注重政治性与思想性。</w:t>
      </w:r>
    </w:p>
    <w:p w14:paraId="019AB707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2.体现</w:t>
      </w:r>
      <w:r>
        <w:rPr>
          <w:rFonts w:hint="eastAsia" w:ascii="Times New Roman" w:hAnsi="Times New Roman" w:eastAsia="仿宋" w:cs="Times New Roman"/>
          <w:sz w:val="28"/>
          <w:szCs w:val="28"/>
        </w:rPr>
        <w:t>“</w:t>
      </w:r>
      <w:r>
        <w:rPr>
          <w:rFonts w:ascii="Times New Roman" w:hAnsi="Times New Roman" w:eastAsia="仿宋" w:cs="Times New Roman"/>
          <w:sz w:val="28"/>
          <w:szCs w:val="28"/>
        </w:rPr>
        <w:t>双减</w:t>
      </w:r>
      <w:r>
        <w:rPr>
          <w:rFonts w:hint="eastAsia" w:ascii="Times New Roman" w:hAnsi="Times New Roman" w:eastAsia="仿宋" w:cs="Times New Roman"/>
          <w:sz w:val="28"/>
          <w:szCs w:val="28"/>
        </w:rPr>
        <w:t>”精神，</w:t>
      </w:r>
      <w:bookmarkStart w:id="5" w:name="_Hlk65347562"/>
      <w:r>
        <w:rPr>
          <w:rFonts w:ascii="Times New Roman" w:hAnsi="Times New Roman" w:eastAsia="仿宋" w:cs="Times New Roman"/>
          <w:sz w:val="28"/>
          <w:szCs w:val="28"/>
        </w:rPr>
        <w:t>符合</w:t>
      </w:r>
      <w:r>
        <w:rPr>
          <w:rFonts w:hint="eastAsia" w:ascii="Times New Roman" w:hAnsi="Times New Roman" w:eastAsia="仿宋" w:cs="Times New Roman"/>
          <w:sz w:val="28"/>
          <w:szCs w:val="28"/>
        </w:rPr>
        <w:t>“双新”</w:t>
      </w:r>
      <w:bookmarkEnd w:id="5"/>
      <w:r>
        <w:rPr>
          <w:rFonts w:hint="eastAsia" w:ascii="Times New Roman" w:hAnsi="Times New Roman" w:eastAsia="仿宋" w:cs="Times New Roman"/>
          <w:sz w:val="28"/>
          <w:szCs w:val="28"/>
        </w:rPr>
        <w:t>要求</w:t>
      </w:r>
      <w:r>
        <w:rPr>
          <w:rFonts w:ascii="Times New Roman" w:hAnsi="Times New Roman" w:eastAsia="仿宋" w:cs="Times New Roman"/>
          <w:sz w:val="28"/>
          <w:szCs w:val="28"/>
        </w:rPr>
        <w:t>，体现核心素养导向，</w:t>
      </w:r>
      <w:r>
        <w:rPr>
          <w:rFonts w:hint="eastAsia" w:ascii="Times New Roman" w:hAnsi="Times New Roman" w:eastAsia="仿宋" w:cs="Times New Roman"/>
          <w:sz w:val="28"/>
          <w:szCs w:val="28"/>
        </w:rPr>
        <w:t>能</w:t>
      </w:r>
      <w:r>
        <w:rPr>
          <w:rFonts w:ascii="Times New Roman" w:hAnsi="Times New Roman" w:eastAsia="仿宋" w:cs="Times New Roman"/>
          <w:sz w:val="28"/>
          <w:szCs w:val="28"/>
        </w:rPr>
        <w:t>反映</w:t>
      </w:r>
      <w:r>
        <w:rPr>
          <w:rFonts w:hint="eastAsia" w:ascii="Times New Roman" w:hAnsi="Times New Roman" w:eastAsia="仿宋" w:cs="Times New Roman"/>
          <w:sz w:val="28"/>
          <w:szCs w:val="28"/>
        </w:rPr>
        <w:t>学情，兼顾</w:t>
      </w:r>
      <w:r>
        <w:rPr>
          <w:rFonts w:ascii="Times New Roman" w:hAnsi="Times New Roman" w:eastAsia="仿宋" w:cs="Times New Roman"/>
          <w:sz w:val="28"/>
          <w:szCs w:val="28"/>
        </w:rPr>
        <w:t>学生身心特点。</w:t>
      </w:r>
    </w:p>
    <w:p w14:paraId="13A8B8E5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3</w:t>
      </w:r>
      <w:r>
        <w:rPr>
          <w:rFonts w:ascii="Times New Roman" w:hAnsi="Times New Roman" w:eastAsia="仿宋" w:cs="Times New Roman"/>
          <w:sz w:val="28"/>
          <w:szCs w:val="28"/>
        </w:rPr>
        <w:t>.</w:t>
      </w:r>
      <w:r>
        <w:rPr>
          <w:rFonts w:hint="eastAsia" w:ascii="Times New Roman" w:hAnsi="Times New Roman" w:eastAsia="仿宋" w:cs="Times New Roman"/>
          <w:sz w:val="28"/>
          <w:szCs w:val="28"/>
        </w:rPr>
        <w:t>作业必须为独立</w:t>
      </w:r>
      <w:r>
        <w:rPr>
          <w:rFonts w:ascii="Times New Roman" w:hAnsi="Times New Roman" w:eastAsia="仿宋" w:cs="Times New Roman"/>
          <w:sz w:val="28"/>
          <w:szCs w:val="28"/>
        </w:rPr>
        <w:t>创编。不</w:t>
      </w:r>
      <w:r>
        <w:rPr>
          <w:rFonts w:hint="eastAsia" w:ascii="Times New Roman" w:hAnsi="Times New Roman" w:eastAsia="仿宋" w:cs="Times New Roman"/>
          <w:sz w:val="28"/>
          <w:szCs w:val="28"/>
        </w:rPr>
        <w:t>包括以</w:t>
      </w:r>
      <w:r>
        <w:rPr>
          <w:rFonts w:ascii="Times New Roman" w:hAnsi="Times New Roman" w:eastAsia="仿宋" w:cs="Times New Roman"/>
          <w:sz w:val="28"/>
          <w:szCs w:val="28"/>
        </w:rPr>
        <w:t>音频、视频等</w:t>
      </w:r>
      <w:r>
        <w:rPr>
          <w:rFonts w:hint="eastAsia" w:ascii="Times New Roman" w:hAnsi="Times New Roman" w:eastAsia="仿宋" w:cs="Times New Roman"/>
          <w:sz w:val="28"/>
          <w:szCs w:val="28"/>
        </w:rPr>
        <w:t>形式呈现的</w:t>
      </w:r>
      <w:r>
        <w:rPr>
          <w:rFonts w:ascii="Times New Roman" w:hAnsi="Times New Roman" w:eastAsia="仿宋" w:cs="Times New Roman"/>
          <w:sz w:val="28"/>
          <w:szCs w:val="28"/>
        </w:rPr>
        <w:t>作业。</w:t>
      </w:r>
    </w:p>
    <w:p w14:paraId="21751814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4</w:t>
      </w:r>
      <w:r>
        <w:rPr>
          <w:rFonts w:ascii="Times New Roman" w:hAnsi="Times New Roman" w:eastAsia="仿宋" w:cs="Times New Roman"/>
          <w:sz w:val="28"/>
          <w:szCs w:val="28"/>
        </w:rPr>
        <w:t>.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 “设计意图”，说明考查的知识范畴及相应达成的学科素养目标</w:t>
      </w:r>
      <w:r>
        <w:rPr>
          <w:rFonts w:ascii="Times New Roman" w:hAnsi="Times New Roman" w:eastAsia="仿宋" w:cs="Times New Roman"/>
          <w:sz w:val="28"/>
          <w:szCs w:val="28"/>
        </w:rPr>
        <w:t>。</w:t>
      </w:r>
    </w:p>
    <w:p w14:paraId="72205F61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5</w:t>
      </w:r>
      <w:r>
        <w:rPr>
          <w:rFonts w:ascii="Times New Roman" w:hAnsi="Times New Roman" w:eastAsia="仿宋" w:cs="Times New Roman"/>
          <w:sz w:val="28"/>
          <w:szCs w:val="28"/>
        </w:rPr>
        <w:t>.案例</w:t>
      </w:r>
      <w:bookmarkStart w:id="6" w:name="_Hlk65347615"/>
      <w:r>
        <w:rPr>
          <w:rFonts w:hint="eastAsia" w:ascii="Times New Roman" w:hAnsi="Times New Roman" w:eastAsia="仿宋" w:cs="Times New Roman"/>
          <w:sz w:val="28"/>
          <w:szCs w:val="28"/>
        </w:rPr>
        <w:t>须以学生真实做过的作业为基础，且根据学生完成情况修改完善过的作业</w:t>
      </w:r>
      <w:r>
        <w:rPr>
          <w:rFonts w:ascii="Times New Roman" w:hAnsi="Times New Roman" w:eastAsia="仿宋" w:cs="Times New Roman"/>
          <w:sz w:val="28"/>
          <w:szCs w:val="28"/>
        </w:rPr>
        <w:t>。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“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案例编制特色说明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”</w:t>
      </w:r>
      <w:r>
        <w:rPr>
          <w:rFonts w:hint="eastAsia" w:ascii="Times New Roman" w:hAnsi="Times New Roman" w:eastAsia="仿宋" w:cs="Times New Roman"/>
          <w:sz w:val="28"/>
          <w:szCs w:val="28"/>
        </w:rPr>
        <w:t>须阐述</w:t>
      </w:r>
      <w:r>
        <w:rPr>
          <w:rFonts w:ascii="Times New Roman" w:hAnsi="Times New Roman" w:eastAsia="仿宋" w:cs="Times New Roman"/>
          <w:sz w:val="28"/>
          <w:szCs w:val="28"/>
        </w:rPr>
        <w:t>对题目的应用与修改情况。</w:t>
      </w:r>
      <w:bookmarkEnd w:id="6"/>
    </w:p>
    <w:bookmarkEnd w:id="4"/>
    <w:p w14:paraId="2E43F46F">
      <w:pPr>
        <w:tabs>
          <w:tab w:val="right" w:pos="8306"/>
        </w:tabs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7</w:t>
      </w:r>
      <w:r>
        <w:rPr>
          <w:rFonts w:ascii="Times New Roman" w:hAnsi="Times New Roman" w:eastAsia="仿宋" w:cs="Times New Roman"/>
          <w:sz w:val="28"/>
          <w:szCs w:val="28"/>
        </w:rPr>
        <w:t>.案例不得以任何形式出现编制</w:t>
      </w:r>
      <w:r>
        <w:rPr>
          <w:rFonts w:hint="eastAsia" w:ascii="Times New Roman" w:hAnsi="Times New Roman" w:eastAsia="仿宋" w:cs="Times New Roman"/>
          <w:sz w:val="28"/>
          <w:szCs w:val="28"/>
        </w:rPr>
        <w:t>者及</w:t>
      </w:r>
      <w:r>
        <w:rPr>
          <w:rFonts w:ascii="Times New Roman" w:hAnsi="Times New Roman" w:eastAsia="仿宋" w:cs="Times New Roman"/>
          <w:sz w:val="28"/>
          <w:szCs w:val="28"/>
        </w:rPr>
        <w:t>所在单位</w:t>
      </w:r>
      <w:r>
        <w:rPr>
          <w:rFonts w:hint="eastAsia" w:ascii="Times New Roman" w:hAnsi="Times New Roman" w:eastAsia="仿宋" w:cs="Times New Roman"/>
          <w:sz w:val="28"/>
          <w:szCs w:val="28"/>
        </w:rPr>
        <w:t>的任何</w:t>
      </w:r>
      <w:r>
        <w:rPr>
          <w:rFonts w:ascii="Times New Roman" w:hAnsi="Times New Roman" w:eastAsia="仿宋" w:cs="Times New Roman"/>
          <w:sz w:val="28"/>
          <w:szCs w:val="28"/>
        </w:rPr>
        <w:t>信息。</w:t>
      </w:r>
    </w:p>
    <w:p w14:paraId="71DA065F">
      <w:pPr>
        <w:widowControl/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br w:type="page"/>
      </w:r>
    </w:p>
    <w:p w14:paraId="7A1F2C6F">
      <w:pPr>
        <w:spacing w:before="624" w:beforeLines="200" w:after="624" w:afterLines="200" w:line="360" w:lineRule="auto"/>
        <w:jc w:val="center"/>
        <w:rPr>
          <w:rFonts w:ascii="Times New Roman" w:hAnsi="Times New Roman" w:eastAsia="华文中宋" w:cs="Times New Roman"/>
          <w:b/>
          <w:sz w:val="32"/>
          <w:szCs w:val="28"/>
        </w:rPr>
      </w:pPr>
      <w:bookmarkStart w:id="7" w:name="_Hlk514597036"/>
      <w:r>
        <w:rPr>
          <w:rFonts w:ascii="Times New Roman" w:hAnsi="Times New Roman" w:eastAsia="华文中宋" w:cs="Times New Roman"/>
          <w:b/>
          <w:sz w:val="32"/>
          <w:szCs w:val="28"/>
        </w:rPr>
        <w:t>第二部分  案例格式</w:t>
      </w:r>
      <w:bookmarkEnd w:id="7"/>
    </w:p>
    <w:p w14:paraId="34454421">
      <w:pPr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每份参赛案例包括</w:t>
      </w:r>
      <w:r>
        <w:rPr>
          <w:rFonts w:hint="eastAsia" w:ascii="Times New Roman" w:hAnsi="Times New Roman" w:eastAsia="仿宋" w:cs="Times New Roman"/>
          <w:sz w:val="28"/>
          <w:szCs w:val="28"/>
        </w:rPr>
        <w:t>单元信息、作业目标、题目正文、参考答案、设计意图、评价说明、特色及创新之处说明等</w:t>
      </w:r>
      <w:r>
        <w:rPr>
          <w:rFonts w:ascii="Times New Roman" w:hAnsi="Times New Roman" w:eastAsia="仿宋" w:cs="Times New Roman"/>
          <w:sz w:val="28"/>
          <w:szCs w:val="28"/>
        </w:rPr>
        <w:t>。具体格式如下</w:t>
      </w:r>
      <w:r>
        <w:rPr>
          <w:rFonts w:hint="eastAsia" w:ascii="Times New Roman" w:hAnsi="Times New Roman" w:eastAsia="仿宋" w:cs="Times New Roman"/>
          <w:sz w:val="28"/>
          <w:szCs w:val="28"/>
        </w:rPr>
        <w:t>，</w:t>
      </w:r>
      <w:r>
        <w:rPr>
          <w:rFonts w:ascii="Times New Roman" w:hAnsi="Times New Roman" w:eastAsia="仿宋" w:cs="Times New Roman"/>
          <w:sz w:val="28"/>
          <w:szCs w:val="28"/>
        </w:rPr>
        <w:t>其中括号内为要求说明，在提交案例时</w:t>
      </w:r>
      <w:r>
        <w:rPr>
          <w:rFonts w:hint="eastAsia" w:ascii="Times New Roman" w:hAnsi="Times New Roman" w:eastAsia="仿宋" w:cs="Times New Roman"/>
          <w:sz w:val="28"/>
          <w:szCs w:val="28"/>
        </w:rPr>
        <w:t>请予以删除</w:t>
      </w:r>
      <w:r>
        <w:rPr>
          <w:rFonts w:ascii="Times New Roman" w:hAnsi="Times New Roman" w:eastAsia="仿宋" w:cs="Times New Roman"/>
          <w:sz w:val="28"/>
          <w:szCs w:val="28"/>
        </w:rPr>
        <w:t>。</w:t>
      </w:r>
    </w:p>
    <w:p w14:paraId="12E08A4E">
      <w:pPr>
        <w:jc w:val="center"/>
        <w:rPr>
          <w:rFonts w:ascii="Times New Roman" w:hAnsi="Times New Roman" w:eastAsia="华文中宋" w:cs="Times New Roman"/>
          <w:b/>
          <w:szCs w:val="21"/>
        </w:rPr>
      </w:pPr>
    </w:p>
    <w:p w14:paraId="32A08BFC">
      <w:pPr>
        <w:jc w:val="center"/>
        <w:rPr>
          <w:rFonts w:ascii="Times New Roman" w:hAnsi="Times New Roman" w:eastAsia="华文中宋" w:cs="Times New Roman"/>
          <w:b/>
          <w:sz w:val="32"/>
          <w:szCs w:val="32"/>
        </w:rPr>
      </w:pPr>
      <w:r>
        <w:rPr>
          <w:rFonts w:ascii="Times New Roman" w:hAnsi="Times New Roman" w:eastAsia="华文中宋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华文中宋" w:cs="Times New Roman"/>
          <w:b/>
          <w:sz w:val="32"/>
          <w:szCs w:val="32"/>
          <w:lang w:val="en-US" w:eastAsia="zh-CN"/>
        </w:rPr>
        <w:t>6</w:t>
      </w:r>
      <w:r>
        <w:rPr>
          <w:rFonts w:ascii="Times New Roman" w:hAnsi="Times New Roman" w:eastAsia="华文中宋" w:cs="Times New Roman"/>
          <w:b/>
          <w:sz w:val="32"/>
          <w:szCs w:val="32"/>
        </w:rPr>
        <w:t>年</w:t>
      </w:r>
      <w:r>
        <w:rPr>
          <w:rFonts w:hint="eastAsia" w:ascii="Times New Roman" w:hAnsi="Times New Roman" w:eastAsia="华文中宋" w:cs="Times New Roman"/>
          <w:b/>
          <w:sz w:val="32"/>
          <w:szCs w:val="32"/>
        </w:rPr>
        <w:t>中学历史</w:t>
      </w:r>
      <w:r>
        <w:rPr>
          <w:rFonts w:ascii="Times New Roman" w:hAnsi="Times New Roman" w:eastAsia="华文中宋" w:cs="Times New Roman"/>
          <w:b/>
          <w:sz w:val="32"/>
          <w:szCs w:val="32"/>
        </w:rPr>
        <w:t>单元作业</w:t>
      </w:r>
      <w:r>
        <w:rPr>
          <w:rFonts w:hint="eastAsia" w:ascii="Times New Roman" w:hAnsi="Times New Roman" w:eastAsia="华文中宋" w:cs="Times New Roman"/>
          <w:b/>
          <w:sz w:val="32"/>
          <w:szCs w:val="32"/>
        </w:rPr>
        <w:t>暨习题</w:t>
      </w:r>
      <w:r>
        <w:rPr>
          <w:rFonts w:ascii="Times New Roman" w:hAnsi="Times New Roman" w:eastAsia="华文中宋" w:cs="Times New Roman"/>
          <w:b/>
          <w:sz w:val="32"/>
          <w:szCs w:val="32"/>
        </w:rPr>
        <w:t>设计比赛</w:t>
      </w:r>
    </w:p>
    <w:p w14:paraId="72472B7F">
      <w:pPr>
        <w:jc w:val="center"/>
        <w:rPr>
          <w:rFonts w:ascii="Times New Roman" w:hAnsi="Times New Roman" w:eastAsia="华文中宋" w:cs="Times New Roman"/>
          <w:b/>
          <w:sz w:val="32"/>
          <w:szCs w:val="32"/>
        </w:rPr>
      </w:pPr>
      <w:r>
        <w:rPr>
          <w:rFonts w:hint="eastAsia" w:ascii="Times New Roman" w:hAnsi="Times New Roman" w:eastAsia="华文中宋" w:cs="Times New Roman"/>
          <w:b/>
          <w:sz w:val="32"/>
          <w:szCs w:val="32"/>
        </w:rPr>
        <w:t>初</w:t>
      </w:r>
      <w:r>
        <w:rPr>
          <w:rFonts w:ascii="Times New Roman" w:hAnsi="Times New Roman" w:eastAsia="华文中宋" w:cs="Times New Roman"/>
          <w:b/>
          <w:sz w:val="32"/>
          <w:szCs w:val="32"/>
        </w:rPr>
        <w:t>赛案例</w:t>
      </w:r>
    </w:p>
    <w:p w14:paraId="4817048E">
      <w:pPr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（三号，华文中宋，加粗）</w:t>
      </w:r>
    </w:p>
    <w:p w14:paraId="280077CB">
      <w:pPr>
        <w:ind w:firstLine="560"/>
        <w:rPr>
          <w:rFonts w:ascii="Times New Roman" w:hAnsi="Times New Roman" w:eastAsia="黑体" w:cs="Times New Roman"/>
          <w:szCs w:val="21"/>
        </w:rPr>
      </w:pPr>
    </w:p>
    <w:p w14:paraId="3F0BEBE8">
      <w:pPr>
        <w:ind w:firstLine="560"/>
        <w:rPr>
          <w:rFonts w:ascii="Times New Roman" w:hAnsi="Times New Roman" w:eastAsia="楷体" w:cs="Times New Roman"/>
          <w:sz w:val="28"/>
          <w:szCs w:val="28"/>
        </w:rPr>
      </w:pPr>
      <w:bookmarkStart w:id="8" w:name="_Hlk485025391"/>
      <w:r>
        <w:rPr>
          <w:rFonts w:ascii="Times New Roman" w:hAnsi="Times New Roman" w:eastAsia="黑体" w:cs="Times New Roman"/>
          <w:sz w:val="28"/>
          <w:szCs w:val="28"/>
        </w:rPr>
        <w:t>一、单元信息</w:t>
      </w:r>
      <w:r>
        <w:rPr>
          <w:rFonts w:ascii="Times New Roman" w:hAnsi="Times New Roman" w:eastAsia="楷体" w:cs="Times New Roman"/>
          <w:sz w:val="28"/>
          <w:szCs w:val="28"/>
        </w:rPr>
        <w:t>（四号，黑体，不加粗）</w:t>
      </w:r>
    </w:p>
    <w:tbl>
      <w:tblPr>
        <w:tblStyle w:val="20"/>
        <w:tblW w:w="97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135"/>
        <w:gridCol w:w="992"/>
        <w:gridCol w:w="1843"/>
        <w:gridCol w:w="1134"/>
        <w:gridCol w:w="1134"/>
        <w:gridCol w:w="141"/>
        <w:gridCol w:w="2346"/>
        <w:gridCol w:w="10"/>
      </w:tblGrid>
      <w:tr w14:paraId="4829F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Merge w:val="restart"/>
            <w:vAlign w:val="center"/>
          </w:tcPr>
          <w:p w14:paraId="3C80FB8E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基本</w:t>
            </w:r>
          </w:p>
          <w:p w14:paraId="63248C6C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信息</w:t>
            </w:r>
          </w:p>
        </w:tc>
        <w:tc>
          <w:tcPr>
            <w:tcW w:w="1135" w:type="dxa"/>
            <w:vAlign w:val="center"/>
          </w:tcPr>
          <w:p w14:paraId="6010D4DA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年级</w:t>
            </w:r>
          </w:p>
        </w:tc>
        <w:tc>
          <w:tcPr>
            <w:tcW w:w="992" w:type="dxa"/>
            <w:vAlign w:val="center"/>
          </w:tcPr>
          <w:p w14:paraId="33BA194D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学期</w:t>
            </w:r>
          </w:p>
        </w:tc>
        <w:tc>
          <w:tcPr>
            <w:tcW w:w="1843" w:type="dxa"/>
            <w:vAlign w:val="center"/>
          </w:tcPr>
          <w:p w14:paraId="492D6B70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教材版本</w:t>
            </w: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册次</w:t>
            </w:r>
          </w:p>
        </w:tc>
        <w:tc>
          <w:tcPr>
            <w:tcW w:w="1134" w:type="dxa"/>
            <w:vAlign w:val="center"/>
          </w:tcPr>
          <w:p w14:paraId="34BB085D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章</w:t>
            </w: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/模块</w:t>
            </w:r>
          </w:p>
        </w:tc>
        <w:tc>
          <w:tcPr>
            <w:tcW w:w="1275" w:type="dxa"/>
            <w:gridSpan w:val="2"/>
            <w:vAlign w:val="center"/>
          </w:tcPr>
          <w:p w14:paraId="758275CF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起止页</w:t>
            </w:r>
          </w:p>
        </w:tc>
        <w:tc>
          <w:tcPr>
            <w:tcW w:w="2346" w:type="dxa"/>
            <w:vAlign w:val="center"/>
          </w:tcPr>
          <w:p w14:paraId="11A40CB5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（新）</w:t>
            </w: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单元名称</w:t>
            </w:r>
          </w:p>
        </w:tc>
      </w:tr>
      <w:tr w14:paraId="7AAE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A5DE9D1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6BDF1B70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02F9D1A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3CA2430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44DD921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1E40E62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  <w:t>-</w:t>
            </w:r>
          </w:p>
        </w:tc>
        <w:tc>
          <w:tcPr>
            <w:tcW w:w="2346" w:type="dxa"/>
            <w:vAlign w:val="center"/>
          </w:tcPr>
          <w:p w14:paraId="4DAF4A2C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 w14:paraId="5690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Align w:val="center"/>
          </w:tcPr>
          <w:p w14:paraId="723CC126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D564B06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是否跨单元</w:t>
            </w:r>
          </w:p>
        </w:tc>
        <w:tc>
          <w:tcPr>
            <w:tcW w:w="1843" w:type="dxa"/>
            <w:vAlign w:val="center"/>
          </w:tcPr>
          <w:p w14:paraId="11F7ABB7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  <w:t>是</w:t>
            </w:r>
            <w:r>
              <w:rPr>
                <w:rFonts w:hint="eastAsia" w:ascii="楷体" w:hAnsi="楷体" w:eastAsia="楷体" w:cs="Times New Roman"/>
                <w:b/>
                <w:bCs/>
                <w:kern w:val="0"/>
                <w:sz w:val="20"/>
                <w:szCs w:val="21"/>
              </w:rPr>
              <w:t xml:space="preserve">□  </w:t>
            </w:r>
            <w:r>
              <w:rPr>
                <w:rFonts w:hint="eastAsia"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  <w:t>否</w:t>
            </w:r>
            <w:r>
              <w:rPr>
                <w:rFonts w:hint="eastAsia" w:ascii="楷体" w:hAnsi="楷体" w:eastAsia="楷体" w:cs="Times New Roman"/>
                <w:b/>
                <w:bCs/>
                <w:kern w:val="0"/>
                <w:sz w:val="20"/>
                <w:szCs w:val="21"/>
              </w:rPr>
              <w:t>□</w:t>
            </w:r>
          </w:p>
        </w:tc>
        <w:tc>
          <w:tcPr>
            <w:tcW w:w="2409" w:type="dxa"/>
            <w:gridSpan w:val="3"/>
            <w:vAlign w:val="center"/>
          </w:tcPr>
          <w:p w14:paraId="38509D4B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是否重组单元</w:t>
            </w:r>
          </w:p>
        </w:tc>
        <w:tc>
          <w:tcPr>
            <w:tcW w:w="2346" w:type="dxa"/>
            <w:vAlign w:val="center"/>
          </w:tcPr>
          <w:p w14:paraId="2C16BB6F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  <w:t>是</w:t>
            </w:r>
            <w:r>
              <w:rPr>
                <w:rFonts w:hint="eastAsia" w:ascii="楷体" w:hAnsi="楷体" w:eastAsia="楷体" w:cs="Times New Roman"/>
                <w:b/>
                <w:bCs/>
                <w:kern w:val="0"/>
                <w:sz w:val="20"/>
                <w:szCs w:val="21"/>
              </w:rPr>
              <w:t xml:space="preserve">□  </w:t>
            </w:r>
            <w:r>
              <w:rPr>
                <w:rFonts w:hint="eastAsia"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  <w:t>否</w:t>
            </w:r>
            <w:r>
              <w:rPr>
                <w:rFonts w:hint="eastAsia" w:ascii="楷体" w:hAnsi="楷体" w:eastAsia="楷体" w:cs="Times New Roman"/>
                <w:b/>
                <w:bCs/>
                <w:kern w:val="0"/>
                <w:sz w:val="20"/>
                <w:szCs w:val="21"/>
              </w:rPr>
              <w:t>□</w:t>
            </w:r>
          </w:p>
        </w:tc>
      </w:tr>
      <w:tr w14:paraId="7051D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87" w:type="dxa"/>
            <w:vMerge w:val="restart"/>
            <w:vAlign w:val="center"/>
          </w:tcPr>
          <w:p w14:paraId="0B98B6D0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单元</w:t>
            </w:r>
          </w:p>
          <w:p w14:paraId="3EF630AF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课时</w:t>
            </w:r>
          </w:p>
          <w:p w14:paraId="528F4A7B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规划</w:t>
            </w:r>
          </w:p>
        </w:tc>
        <w:tc>
          <w:tcPr>
            <w:tcW w:w="1135" w:type="dxa"/>
            <w:vAlign w:val="center"/>
          </w:tcPr>
          <w:p w14:paraId="5A54458B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2835" w:type="dxa"/>
            <w:gridSpan w:val="2"/>
            <w:vAlign w:val="center"/>
          </w:tcPr>
          <w:p w14:paraId="48A16FB7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课时名称</w:t>
            </w:r>
          </w:p>
        </w:tc>
        <w:tc>
          <w:tcPr>
            <w:tcW w:w="4765" w:type="dxa"/>
            <w:gridSpan w:val="5"/>
            <w:vAlign w:val="center"/>
          </w:tcPr>
          <w:p w14:paraId="4D55DD82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对应教材内容</w:t>
            </w:r>
          </w:p>
        </w:tc>
      </w:tr>
      <w:tr w14:paraId="329E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00D61B75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D94932C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9DC420C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4765" w:type="dxa"/>
            <w:gridSpan w:val="5"/>
            <w:vAlign w:val="center"/>
          </w:tcPr>
          <w:p w14:paraId="138EC815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tr w14:paraId="5A6D4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0244BE2A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C45D37A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5E61397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4765" w:type="dxa"/>
            <w:gridSpan w:val="5"/>
            <w:vAlign w:val="center"/>
          </w:tcPr>
          <w:p w14:paraId="482CD59B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tr w14:paraId="1CB7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BA1C7CB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8AC9863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6860AA4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4765" w:type="dxa"/>
            <w:gridSpan w:val="5"/>
            <w:vAlign w:val="center"/>
          </w:tcPr>
          <w:p w14:paraId="05E33C6A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tr w14:paraId="6E4E4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E0C8B22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493DBCA8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6F345E2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4765" w:type="dxa"/>
            <w:gridSpan w:val="5"/>
            <w:vAlign w:val="center"/>
          </w:tcPr>
          <w:p w14:paraId="155BEA8A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tr w14:paraId="5D145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2615263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0A44C15A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B076562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765" w:type="dxa"/>
            <w:gridSpan w:val="5"/>
            <w:vAlign w:val="center"/>
          </w:tcPr>
          <w:p w14:paraId="58C0484C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0"/>
                <w:szCs w:val="21"/>
              </w:rPr>
            </w:pPr>
          </w:p>
        </w:tc>
      </w:tr>
      <w:tr w14:paraId="54E2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122" w:type="dxa"/>
            <w:gridSpan w:val="2"/>
            <w:vAlign w:val="center"/>
          </w:tcPr>
          <w:p w14:paraId="7771B40B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涉及课标内容</w:t>
            </w:r>
          </w:p>
        </w:tc>
        <w:tc>
          <w:tcPr>
            <w:tcW w:w="7600" w:type="dxa"/>
            <w:gridSpan w:val="7"/>
            <w:vAlign w:val="center"/>
          </w:tcPr>
          <w:p w14:paraId="5207116A"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  <w:t>如：</w:t>
            </w:r>
            <w:r>
              <w:rPr>
                <w:rFonts w:hint="eastAsia" w:ascii="Times New Roman" w:hAnsi="Times New Roman" w:eastAsia="楷体" w:cs="Times New Roman"/>
                <w:kern w:val="0"/>
                <w:sz w:val="20"/>
                <w:szCs w:val="21"/>
              </w:rPr>
              <w:t>1.17 全球联系的建立 （通过了解新航路开辟所引发的全球性流动）；1.4 民族关系与国家关系 （了解近代西方民族国家的形成情况，以及国际法的发展）；2.1 食物生产与社会生活 （了解新航路开辟后食物物种交流及其历史影响）等。</w:t>
            </w:r>
          </w:p>
        </w:tc>
      </w:tr>
      <w:tr w14:paraId="3B7F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122" w:type="dxa"/>
            <w:gridSpan w:val="2"/>
            <w:vAlign w:val="center"/>
          </w:tcPr>
          <w:p w14:paraId="2A007110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0"/>
                <w:szCs w:val="21"/>
              </w:rPr>
              <w:t>作业类型</w:t>
            </w:r>
          </w:p>
        </w:tc>
        <w:tc>
          <w:tcPr>
            <w:tcW w:w="7600" w:type="dxa"/>
            <w:gridSpan w:val="7"/>
            <w:vAlign w:val="center"/>
          </w:tcPr>
          <w:p w14:paraId="6E909886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单元新授课作业</w:t>
            </w: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 xml:space="preserve">         单元复习课作业</w:t>
            </w: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  <w:t>□</w:t>
            </w:r>
          </w:p>
        </w:tc>
      </w:tr>
      <w:tr w14:paraId="0CC0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Merge w:val="restart"/>
            <w:vAlign w:val="center"/>
          </w:tcPr>
          <w:p w14:paraId="49299940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单元</w:t>
            </w:r>
          </w:p>
          <w:p w14:paraId="2DD37F1C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作业</w:t>
            </w:r>
          </w:p>
          <w:p w14:paraId="05D891F5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目标</w:t>
            </w:r>
          </w:p>
        </w:tc>
        <w:tc>
          <w:tcPr>
            <w:tcW w:w="1135" w:type="dxa"/>
            <w:vAlign w:val="center"/>
          </w:tcPr>
          <w:p w14:paraId="539C28C0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作业题号</w:t>
            </w:r>
          </w:p>
        </w:tc>
        <w:tc>
          <w:tcPr>
            <w:tcW w:w="5103" w:type="dxa"/>
            <w:gridSpan w:val="4"/>
            <w:vAlign w:val="center"/>
          </w:tcPr>
          <w:p w14:paraId="0851AE7C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考查</w:t>
            </w: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目标描述</w:t>
            </w:r>
          </w:p>
        </w:tc>
        <w:tc>
          <w:tcPr>
            <w:tcW w:w="2487" w:type="dxa"/>
            <w:gridSpan w:val="2"/>
            <w:vAlign w:val="center"/>
          </w:tcPr>
          <w:p w14:paraId="25669064">
            <w:pPr>
              <w:spacing w:line="360" w:lineRule="auto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1"/>
                <w:szCs w:val="21"/>
              </w:rPr>
              <w:t>核心素养水平层级</w:t>
            </w:r>
          </w:p>
        </w:tc>
      </w:tr>
      <w:tr w14:paraId="1D0B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0689687D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7077F3C3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03ACC520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gridSpan w:val="2"/>
            <w:vMerge w:val="restart"/>
            <w:vAlign w:val="center"/>
          </w:tcPr>
          <w:p w14:paraId="298784AA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tr w14:paraId="77F5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D0499DF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4BD80AF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0444CFF2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gridSpan w:val="2"/>
            <w:vMerge w:val="continue"/>
            <w:vAlign w:val="center"/>
          </w:tcPr>
          <w:p w14:paraId="07641DF0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tr w14:paraId="73CE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EC5A4DC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47E2B44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54E43919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gridSpan w:val="2"/>
            <w:vMerge w:val="continue"/>
            <w:vAlign w:val="center"/>
          </w:tcPr>
          <w:p w14:paraId="0DA5026F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tr w14:paraId="5680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A5652E8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12FE1113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7940EDC1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gridSpan w:val="2"/>
            <w:vMerge w:val="continue"/>
            <w:vAlign w:val="center"/>
          </w:tcPr>
          <w:p w14:paraId="63790E28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tr w14:paraId="28A2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5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D300D0B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4898B28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7C297C73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gridSpan w:val="2"/>
            <w:vMerge w:val="continue"/>
            <w:vAlign w:val="center"/>
          </w:tcPr>
          <w:p w14:paraId="0885F92D"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kern w:val="0"/>
                <w:sz w:val="21"/>
                <w:szCs w:val="21"/>
              </w:rPr>
            </w:pPr>
          </w:p>
        </w:tc>
      </w:tr>
      <w:bookmarkEnd w:id="8"/>
    </w:tbl>
    <w:p w14:paraId="1274D212">
      <w:pPr>
        <w:rPr>
          <w:rFonts w:ascii="Times New Roman" w:hAnsi="Times New Roman" w:eastAsia="楷体" w:cs="Times New Roman"/>
          <w:sz w:val="24"/>
          <w:szCs w:val="28"/>
        </w:rPr>
      </w:pPr>
      <w:r>
        <w:rPr>
          <w:rFonts w:ascii="Times New Roman" w:hAnsi="Times New Roman" w:eastAsia="楷体" w:cs="Times New Roman"/>
          <w:sz w:val="24"/>
          <w:szCs w:val="28"/>
        </w:rPr>
        <w:t>（说明：</w:t>
      </w:r>
      <w:r>
        <w:rPr>
          <w:rFonts w:hint="eastAsia" w:ascii="Times New Roman" w:hAnsi="Times New Roman" w:eastAsia="楷体" w:cs="Times New Roman"/>
          <w:sz w:val="24"/>
          <w:szCs w:val="28"/>
        </w:rPr>
        <w:t>初中学段不必标识</w:t>
      </w:r>
      <w:r>
        <w:rPr>
          <w:rFonts w:ascii="Times New Roman" w:hAnsi="Times New Roman" w:eastAsia="楷体" w:cs="Times New Roman"/>
          <w:sz w:val="24"/>
          <w:szCs w:val="28"/>
        </w:rPr>
        <w:t>“</w:t>
      </w:r>
      <w:r>
        <w:rPr>
          <w:rFonts w:hint="eastAsia" w:ascii="Times New Roman" w:hAnsi="Times New Roman" w:eastAsia="楷体" w:cs="Times New Roman"/>
          <w:sz w:val="24"/>
          <w:szCs w:val="28"/>
        </w:rPr>
        <w:t>核心素养水平层级</w:t>
      </w:r>
      <w:r>
        <w:rPr>
          <w:rFonts w:ascii="Times New Roman" w:hAnsi="Times New Roman" w:eastAsia="楷体" w:cs="Times New Roman"/>
          <w:sz w:val="24"/>
          <w:szCs w:val="28"/>
        </w:rPr>
        <w:t>”。）</w:t>
      </w:r>
    </w:p>
    <w:p w14:paraId="318CA4C3">
      <w:pPr>
        <w:tabs>
          <w:tab w:val="left" w:pos="6962"/>
        </w:tabs>
        <w:rPr>
          <w:rFonts w:ascii="Times New Roman" w:hAnsi="Times New Roman" w:eastAsia="黑体" w:cs="Times New Roman"/>
          <w:sz w:val="28"/>
          <w:szCs w:val="28"/>
        </w:rPr>
      </w:pPr>
    </w:p>
    <w:p w14:paraId="39A4EE31">
      <w:pPr>
        <w:ind w:firstLine="56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二、案例正文</w:t>
      </w:r>
      <w:r>
        <w:rPr>
          <w:rFonts w:ascii="Times New Roman" w:hAnsi="Times New Roman" w:eastAsia="楷体" w:cs="Times New Roman"/>
          <w:sz w:val="28"/>
          <w:szCs w:val="28"/>
        </w:rPr>
        <w:t>（四号，黑体，不加粗）</w:t>
      </w:r>
    </w:p>
    <w:p w14:paraId="0EB720DB">
      <w:pPr>
        <w:spacing w:line="360" w:lineRule="auto"/>
        <w:ind w:firstLine="480" w:firstLineChars="200"/>
        <w:rPr>
          <w:rFonts w:ascii="Times New Roman" w:hAnsi="Times New Roman" w:eastAsia="楷体" w:cs="Times New Roman"/>
          <w:sz w:val="24"/>
          <w:szCs w:val="28"/>
        </w:rPr>
      </w:pPr>
      <w:bookmarkStart w:id="9" w:name="_Hlk507606009"/>
      <w:r>
        <w:rPr>
          <w:rFonts w:hint="eastAsia" w:ascii="Times New Roman" w:hAnsi="Times New Roman" w:eastAsia="宋体" w:cs="Times New Roman"/>
          <w:sz w:val="24"/>
          <w:szCs w:val="28"/>
        </w:rPr>
        <w:t>第N题</w:t>
      </w:r>
      <w:r>
        <w:rPr>
          <w:rFonts w:hint="eastAsia" w:ascii="Times New Roman" w:hAnsi="Times New Roman" w:eastAsia="楷体" w:cs="Times New Roman"/>
          <w:sz w:val="24"/>
          <w:szCs w:val="28"/>
        </w:rPr>
        <w:t>（题号）</w:t>
      </w:r>
      <w:r>
        <w:rPr>
          <w:rFonts w:ascii="Times New Roman" w:hAnsi="Times New Roman" w:eastAsia="宋体" w:cs="Times New Roman"/>
          <w:sz w:val="24"/>
          <w:szCs w:val="28"/>
        </w:rPr>
        <w:t>：题目正文</w:t>
      </w:r>
      <w:bookmarkStart w:id="10" w:name="_Hlk507510360"/>
      <w:r>
        <w:rPr>
          <w:rFonts w:ascii="Times New Roman" w:hAnsi="Times New Roman" w:eastAsia="楷体" w:cs="Times New Roman"/>
          <w:sz w:val="24"/>
          <w:szCs w:val="28"/>
        </w:rPr>
        <w:t>（宋体，小四号，不加粗，首行缩进2字符，1.5倍行距）</w:t>
      </w:r>
      <w:bookmarkEnd w:id="10"/>
    </w:p>
    <w:bookmarkEnd w:id="9"/>
    <w:p w14:paraId="1EA7C3DD">
      <w:pPr>
        <w:spacing w:line="360" w:lineRule="auto"/>
        <w:ind w:firstLine="480" w:firstLineChars="200"/>
        <w:rPr>
          <w:rFonts w:ascii="Times New Roman" w:hAnsi="Times New Roman" w:eastAsia="楷体" w:cs="Times New Roman"/>
          <w:sz w:val="24"/>
          <w:szCs w:val="28"/>
        </w:rPr>
      </w:pPr>
      <w:bookmarkStart w:id="11" w:name="_Hlk507606086"/>
      <w:r>
        <w:rPr>
          <w:rFonts w:hint="eastAsia" w:ascii="Times New Roman" w:hAnsi="Times New Roman" w:eastAsia="宋体" w:cs="Times New Roman"/>
          <w:sz w:val="24"/>
          <w:szCs w:val="28"/>
        </w:rPr>
        <w:t>参考</w:t>
      </w:r>
      <w:r>
        <w:rPr>
          <w:rFonts w:ascii="Times New Roman" w:hAnsi="Times New Roman" w:eastAsia="宋体" w:cs="Times New Roman"/>
          <w:sz w:val="24"/>
          <w:szCs w:val="28"/>
        </w:rPr>
        <w:t>答案：XXXX</w:t>
      </w:r>
      <w:r>
        <w:rPr>
          <w:rFonts w:ascii="Times New Roman" w:hAnsi="Times New Roman" w:eastAsia="楷体" w:cs="Times New Roman"/>
          <w:sz w:val="24"/>
          <w:szCs w:val="28"/>
        </w:rPr>
        <w:t>（宋体，小四号，不加粗，</w:t>
      </w:r>
      <w:bookmarkStart w:id="12" w:name="_Hlk50229064"/>
      <w:r>
        <w:rPr>
          <w:rFonts w:ascii="Times New Roman" w:hAnsi="Times New Roman" w:eastAsia="楷体" w:cs="Times New Roman"/>
          <w:sz w:val="24"/>
          <w:szCs w:val="28"/>
        </w:rPr>
        <w:t>首行缩进2字符，</w:t>
      </w:r>
      <w:bookmarkEnd w:id="12"/>
      <w:r>
        <w:rPr>
          <w:rFonts w:ascii="Times New Roman" w:hAnsi="Times New Roman" w:eastAsia="楷体" w:cs="Times New Roman"/>
          <w:sz w:val="24"/>
          <w:szCs w:val="28"/>
        </w:rPr>
        <w:t>1.5倍行距</w:t>
      </w:r>
      <w:r>
        <w:rPr>
          <w:rFonts w:hint="eastAsia" w:ascii="Times New Roman" w:hAnsi="Times New Roman" w:eastAsia="楷体" w:cs="Times New Roman"/>
          <w:sz w:val="24"/>
          <w:szCs w:val="28"/>
        </w:rPr>
        <w:t>，可每一小题分列</w:t>
      </w:r>
      <w:r>
        <w:rPr>
          <w:rFonts w:ascii="Times New Roman" w:hAnsi="Times New Roman" w:eastAsia="楷体" w:cs="Times New Roman"/>
          <w:sz w:val="24"/>
          <w:szCs w:val="28"/>
        </w:rPr>
        <w:t>）</w:t>
      </w:r>
    </w:p>
    <w:p w14:paraId="236D471D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评价说明：</w:t>
      </w:r>
      <w:r>
        <w:rPr>
          <w:rFonts w:ascii="Times New Roman" w:hAnsi="Times New Roman" w:eastAsia="宋体" w:cs="Times New Roman"/>
          <w:sz w:val="24"/>
          <w:szCs w:val="28"/>
        </w:rPr>
        <w:t>XXXX</w:t>
      </w:r>
      <w:r>
        <w:rPr>
          <w:rFonts w:ascii="Times New Roman" w:hAnsi="Times New Roman" w:eastAsia="楷体" w:cs="Times New Roman"/>
          <w:sz w:val="24"/>
          <w:szCs w:val="28"/>
        </w:rPr>
        <w:t>（宋体，小四号，不加粗，首行缩进2字符，1.5倍行距</w:t>
      </w:r>
      <w:r>
        <w:rPr>
          <w:rFonts w:hint="eastAsia" w:ascii="Times New Roman" w:hAnsi="Times New Roman" w:eastAsia="楷体" w:cs="Times New Roman"/>
          <w:sz w:val="24"/>
          <w:szCs w:val="28"/>
        </w:rPr>
        <w:t>。可每一小题分列，也可在一大题后总写</w:t>
      </w:r>
      <w:r>
        <w:rPr>
          <w:rFonts w:ascii="Times New Roman" w:hAnsi="Times New Roman" w:eastAsia="楷体" w:cs="Times New Roman"/>
          <w:sz w:val="24"/>
          <w:szCs w:val="28"/>
        </w:rPr>
        <w:t>）</w:t>
      </w:r>
    </w:p>
    <w:p w14:paraId="21DE685A">
      <w:pPr>
        <w:spacing w:line="360" w:lineRule="auto"/>
        <w:ind w:firstLine="480" w:firstLineChars="200"/>
        <w:rPr>
          <w:rFonts w:ascii="Times New Roman" w:hAnsi="Times New Roman" w:eastAsia="楷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设计</w:t>
      </w:r>
      <w:r>
        <w:rPr>
          <w:rFonts w:hint="eastAsia" w:ascii="Times New Roman" w:hAnsi="Times New Roman" w:eastAsia="宋体" w:cs="Times New Roman"/>
          <w:sz w:val="24"/>
          <w:szCs w:val="28"/>
        </w:rPr>
        <w:t>意图</w:t>
      </w:r>
      <w:r>
        <w:rPr>
          <w:rFonts w:ascii="Times New Roman" w:hAnsi="Times New Roman" w:eastAsia="宋体" w:cs="Times New Roman"/>
          <w:sz w:val="24"/>
          <w:szCs w:val="28"/>
        </w:rPr>
        <w:t>：XXXX</w:t>
      </w:r>
      <w:r>
        <w:rPr>
          <w:rFonts w:ascii="Times New Roman" w:hAnsi="Times New Roman" w:eastAsia="楷体" w:cs="Times New Roman"/>
          <w:sz w:val="24"/>
          <w:szCs w:val="28"/>
        </w:rPr>
        <w:t>（宋体，小四号，不加粗，1.5倍行距。</w:t>
      </w:r>
      <w:r>
        <w:rPr>
          <w:rFonts w:hint="eastAsia" w:ascii="Times New Roman" w:hAnsi="Times New Roman" w:eastAsia="楷体" w:cs="Times New Roman"/>
          <w:sz w:val="24"/>
          <w:szCs w:val="28"/>
        </w:rPr>
        <w:t>可每一小题分列，也可</w:t>
      </w:r>
      <w:r>
        <w:rPr>
          <w:rFonts w:ascii="Times New Roman" w:hAnsi="Times New Roman" w:eastAsia="楷体" w:cs="Times New Roman"/>
          <w:sz w:val="24"/>
          <w:szCs w:val="28"/>
        </w:rPr>
        <w:t>根据需要，对部分题目进行设计说明）</w:t>
      </w:r>
    </w:p>
    <w:tbl>
      <w:tblPr>
        <w:tblStyle w:val="13"/>
        <w:tblW w:w="49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18"/>
        <w:gridCol w:w="1218"/>
        <w:gridCol w:w="1217"/>
        <w:gridCol w:w="1302"/>
        <w:gridCol w:w="1248"/>
        <w:gridCol w:w="939"/>
      </w:tblGrid>
      <w:tr w14:paraId="4DE2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pct"/>
            <w:vAlign w:val="center"/>
          </w:tcPr>
          <w:p w14:paraId="4EC1FEC7"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作业呈现方式</w:t>
            </w:r>
          </w:p>
        </w:tc>
        <w:tc>
          <w:tcPr>
            <w:tcW w:w="728" w:type="pct"/>
          </w:tcPr>
          <w:p w14:paraId="683E8D7B"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作业完成方式</w:t>
            </w:r>
          </w:p>
        </w:tc>
        <w:tc>
          <w:tcPr>
            <w:tcW w:w="728" w:type="pct"/>
            <w:vAlign w:val="center"/>
          </w:tcPr>
          <w:p w14:paraId="472EB676"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核心素养考查目标</w:t>
            </w:r>
          </w:p>
        </w:tc>
        <w:tc>
          <w:tcPr>
            <w:tcW w:w="727" w:type="pct"/>
            <w:vAlign w:val="center"/>
          </w:tcPr>
          <w:p w14:paraId="754D1735"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作业情境</w:t>
            </w:r>
          </w:p>
        </w:tc>
        <w:tc>
          <w:tcPr>
            <w:tcW w:w="778" w:type="pct"/>
            <w:vAlign w:val="center"/>
          </w:tcPr>
          <w:p w14:paraId="3512B26A"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作业</w:t>
            </w:r>
            <w:r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  <w:t>难度</w:t>
            </w:r>
          </w:p>
        </w:tc>
        <w:tc>
          <w:tcPr>
            <w:tcW w:w="746" w:type="pct"/>
            <w:vAlign w:val="center"/>
          </w:tcPr>
          <w:p w14:paraId="78D98F41"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  <w:t>预计完成时间</w:t>
            </w:r>
          </w:p>
        </w:tc>
        <w:tc>
          <w:tcPr>
            <w:tcW w:w="561" w:type="pct"/>
            <w:vAlign w:val="center"/>
          </w:tcPr>
          <w:p w14:paraId="255EA1E8"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65AA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pct"/>
            <w:vAlign w:val="center"/>
          </w:tcPr>
          <w:p w14:paraId="780AB6F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28" w:type="pct"/>
          </w:tcPr>
          <w:p w14:paraId="72EC19CC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14:paraId="5B2AF05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vAlign w:val="center"/>
          </w:tcPr>
          <w:p w14:paraId="2E15CDE6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5E977EE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289EECCA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40D3507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bookmarkEnd w:id="11"/>
    </w:tbl>
    <w:p w14:paraId="11051410">
      <w:pPr>
        <w:ind w:firstLine="560"/>
        <w:rPr>
          <w:rFonts w:ascii="Times New Roman" w:hAnsi="Times New Roman" w:eastAsia="黑体" w:cs="Times New Roman"/>
          <w:sz w:val="28"/>
          <w:szCs w:val="28"/>
        </w:rPr>
      </w:pPr>
    </w:p>
    <w:p w14:paraId="1C00ADCA">
      <w:pPr>
        <w:ind w:firstLine="56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三</w:t>
      </w:r>
      <w:r>
        <w:rPr>
          <w:rFonts w:ascii="Times New Roman" w:hAnsi="Times New Roman" w:eastAsia="黑体" w:cs="Times New Roman"/>
          <w:sz w:val="28"/>
          <w:szCs w:val="28"/>
        </w:rPr>
        <w:t>、作业案例编制特色</w:t>
      </w:r>
      <w:r>
        <w:rPr>
          <w:rFonts w:hint="eastAsia" w:ascii="Times New Roman" w:hAnsi="Times New Roman" w:eastAsia="黑体" w:cs="Times New Roman"/>
          <w:sz w:val="28"/>
          <w:szCs w:val="28"/>
        </w:rPr>
        <w:t>或创新之处</w:t>
      </w:r>
      <w:r>
        <w:rPr>
          <w:rFonts w:ascii="Times New Roman" w:hAnsi="Times New Roman" w:eastAsia="黑体" w:cs="Times New Roman"/>
          <w:sz w:val="28"/>
          <w:szCs w:val="28"/>
        </w:rPr>
        <w:t>说明</w:t>
      </w:r>
      <w:r>
        <w:rPr>
          <w:rFonts w:ascii="Times New Roman" w:hAnsi="Times New Roman" w:eastAsia="楷体" w:cs="Times New Roman"/>
          <w:sz w:val="28"/>
          <w:szCs w:val="28"/>
        </w:rPr>
        <w:t>（四号，黑体，不加粗）</w:t>
      </w:r>
    </w:p>
    <w:p w14:paraId="376920EC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楷体" w:cs="Times New Roman"/>
          <w:sz w:val="24"/>
          <w:szCs w:val="28"/>
        </w:rPr>
        <w:t>说明</w:t>
      </w:r>
      <w:r>
        <w:rPr>
          <w:rFonts w:ascii="Times New Roman" w:hAnsi="Times New Roman" w:eastAsia="仿宋" w:cs="Times New Roman"/>
          <w:sz w:val="24"/>
          <w:szCs w:val="28"/>
        </w:rPr>
        <w:t>（楷体，小四号，不加粗，首行缩进2字符，1.5倍行距）</w:t>
      </w:r>
    </w:p>
    <w:p w14:paraId="2CDC6697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8"/>
        </w:rPr>
      </w:pPr>
    </w:p>
    <w:p w14:paraId="779BD8AE">
      <w:pPr>
        <w:numPr>
          <w:ilvl w:val="0"/>
          <w:numId w:val="1"/>
        </w:numPr>
        <w:ind w:firstLine="56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作业设计参考主要文献及资料汇编</w:t>
      </w:r>
    </w:p>
    <w:p w14:paraId="4EC816DE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第N题</w:t>
      </w:r>
      <w:r>
        <w:rPr>
          <w:rFonts w:hint="eastAsia" w:ascii="Times New Roman" w:hAnsi="Times New Roman" w:eastAsia="楷体" w:cs="Times New Roman"/>
          <w:sz w:val="24"/>
          <w:szCs w:val="28"/>
        </w:rPr>
        <w:t>（题号）</w:t>
      </w:r>
      <w:r>
        <w:rPr>
          <w:rFonts w:ascii="Times New Roman" w:hAnsi="Times New Roman" w:eastAsia="宋体" w:cs="Times New Roman"/>
          <w:sz w:val="24"/>
          <w:szCs w:val="28"/>
        </w:rPr>
        <w:t>：</w:t>
      </w:r>
      <w:r>
        <w:rPr>
          <w:rFonts w:ascii="Times New Roman" w:hAnsi="Times New Roman" w:eastAsia="仿宋" w:cs="Times New Roman"/>
          <w:sz w:val="24"/>
          <w:szCs w:val="28"/>
        </w:rPr>
        <w:t>（</w:t>
      </w:r>
      <w:r>
        <w:rPr>
          <w:rFonts w:hint="eastAsia" w:ascii="Times New Roman" w:hAnsi="Times New Roman" w:eastAsia="仿宋" w:cs="Times New Roman"/>
          <w:sz w:val="24"/>
          <w:szCs w:val="28"/>
        </w:rPr>
        <w:t>按照题目与素材一一对应进行排布，</w:t>
      </w:r>
      <w:r>
        <w:rPr>
          <w:rFonts w:ascii="Times New Roman" w:hAnsi="Times New Roman" w:eastAsia="仿宋" w:cs="Times New Roman"/>
          <w:sz w:val="24"/>
          <w:szCs w:val="28"/>
        </w:rPr>
        <w:t>楷体，小四号，不加粗，首行缩进2字符，1.5倍行距）</w:t>
      </w:r>
    </w:p>
    <w:p w14:paraId="13D75E20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br w:type="page"/>
      </w:r>
    </w:p>
    <w:p w14:paraId="33150E34">
      <w:pPr>
        <w:spacing w:before="312" w:beforeLines="100" w:after="312" w:afterLines="100"/>
        <w:jc w:val="center"/>
        <w:rPr>
          <w:rFonts w:ascii="Times New Roman" w:hAnsi="Times New Roman" w:eastAsia="华文中宋" w:cs="Times New Roman"/>
          <w:b/>
          <w:sz w:val="28"/>
          <w:szCs w:val="28"/>
        </w:rPr>
      </w:pPr>
      <w:r>
        <w:rPr>
          <w:rFonts w:ascii="Times New Roman" w:hAnsi="Times New Roman" w:eastAsia="华文中宋" w:cs="Times New Roman"/>
          <w:b/>
          <w:sz w:val="32"/>
          <w:szCs w:val="28"/>
        </w:rPr>
        <w:t>第三部分  案例编制具体建议</w:t>
      </w:r>
    </w:p>
    <w:p w14:paraId="1AEB7731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1、</w:t>
      </w:r>
      <w:r>
        <w:rPr>
          <w:rFonts w:ascii="Times New Roman" w:hAnsi="Times New Roman" w:eastAsia="仿宋" w:cs="Times New Roman"/>
          <w:b/>
          <w:sz w:val="28"/>
          <w:szCs w:val="28"/>
        </w:rPr>
        <w:t>关于一题多空或</w:t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连续设</w:t>
      </w:r>
      <w:r>
        <w:rPr>
          <w:rFonts w:ascii="Times New Roman" w:hAnsi="Times New Roman" w:eastAsia="仿宋" w:cs="Times New Roman"/>
          <w:b/>
          <w:sz w:val="28"/>
          <w:szCs w:val="28"/>
        </w:rPr>
        <w:t>问的情况：</w:t>
      </w:r>
      <w:r>
        <w:rPr>
          <w:rFonts w:ascii="Times New Roman" w:hAnsi="Times New Roman" w:eastAsia="仿宋" w:cs="Times New Roman"/>
          <w:sz w:val="28"/>
          <w:szCs w:val="28"/>
        </w:rPr>
        <w:t>有些题目需要填写多个空格</w:t>
      </w:r>
      <w:r>
        <w:rPr>
          <w:rFonts w:hint="eastAsia" w:ascii="Times New Roman" w:hAnsi="Times New Roman" w:eastAsia="仿宋" w:cs="Times New Roman"/>
          <w:sz w:val="28"/>
          <w:szCs w:val="28"/>
        </w:rPr>
        <w:t>连续设</w:t>
      </w:r>
      <w:r>
        <w:rPr>
          <w:rFonts w:ascii="Times New Roman" w:hAnsi="Times New Roman" w:eastAsia="仿宋" w:cs="Times New Roman"/>
          <w:sz w:val="28"/>
          <w:szCs w:val="28"/>
        </w:rPr>
        <w:t>问，这些题目整体作为一道题目进行处理。</w:t>
      </w:r>
    </w:p>
    <w:p w14:paraId="7A804C21">
      <w:pPr>
        <w:ind w:firstLine="562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2、</w:t>
      </w:r>
      <w:r>
        <w:rPr>
          <w:rFonts w:ascii="Times New Roman" w:hAnsi="Times New Roman" w:eastAsia="仿宋" w:cs="Times New Roman"/>
          <w:b/>
          <w:sz w:val="28"/>
          <w:szCs w:val="28"/>
        </w:rPr>
        <w:t>关于一大题存在多个小题的情况：</w:t>
      </w:r>
      <w:r>
        <w:rPr>
          <w:rFonts w:ascii="Times New Roman" w:hAnsi="Times New Roman" w:eastAsia="仿宋" w:cs="Times New Roman"/>
          <w:sz w:val="28"/>
          <w:szCs w:val="28"/>
        </w:rPr>
        <w:t>若各小题对应同样的目标，可将大题作为一道题目。若各小题分别对应不同的目标，建议将各小题分别作为一道题目。</w:t>
      </w:r>
    </w:p>
    <w:p w14:paraId="427F4189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3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对于开放性、实践性的题目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：</w:t>
      </w:r>
      <w:r>
        <w:rPr>
          <w:rFonts w:ascii="Times New Roman" w:hAnsi="Times New Roman" w:eastAsia="仿宋" w:cs="Times New Roman"/>
          <w:sz w:val="28"/>
          <w:szCs w:val="28"/>
        </w:rPr>
        <w:t>可在“</w:t>
      </w:r>
      <w:r>
        <w:rPr>
          <w:rFonts w:hint="eastAsia" w:ascii="Times New Roman" w:hAnsi="Times New Roman" w:eastAsia="仿宋" w:cs="Times New Roman"/>
          <w:sz w:val="28"/>
          <w:szCs w:val="28"/>
        </w:rPr>
        <w:t>评价说明</w:t>
      </w:r>
      <w:r>
        <w:rPr>
          <w:rFonts w:ascii="Times New Roman" w:hAnsi="Times New Roman" w:eastAsia="仿宋" w:cs="Times New Roman"/>
          <w:sz w:val="28"/>
          <w:szCs w:val="28"/>
        </w:rPr>
        <w:t>”部分填写</w:t>
      </w:r>
      <w:r>
        <w:rPr>
          <w:rFonts w:hint="eastAsia" w:ascii="Times New Roman" w:hAnsi="Times New Roman" w:eastAsia="仿宋" w:cs="Times New Roman"/>
          <w:sz w:val="28"/>
          <w:szCs w:val="28"/>
        </w:rPr>
        <w:t>不同回答的</w:t>
      </w:r>
      <w:r>
        <w:rPr>
          <w:rFonts w:ascii="Times New Roman" w:hAnsi="Times New Roman" w:eastAsia="仿宋" w:cs="Times New Roman"/>
          <w:sz w:val="28"/>
          <w:szCs w:val="28"/>
        </w:rPr>
        <w:t>评价标准。</w:t>
      </w:r>
    </w:p>
    <w:p w14:paraId="5A5B3688">
      <w:pPr>
        <w:ind w:firstLine="560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4</w:t>
      </w:r>
      <w:bookmarkStart w:id="13" w:name="_Hlk514578190"/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、关于作业属性术语：</w:t>
      </w:r>
    </w:p>
    <w:p w14:paraId="065CC31D">
      <w:pPr>
        <w:ind w:firstLine="560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（1）</w:t>
      </w:r>
      <w:bookmarkStart w:id="14" w:name="_Hlk514578260"/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内容分类：根据用途分为单元新授课作业和单元复习课作业两类。</w:t>
      </w:r>
    </w:p>
    <w:p w14:paraId="0B4E3481">
      <w:pPr>
        <w:ind w:firstLine="560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（2）作业呈现形式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：选择题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填空题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简答题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、综合分析题等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书面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形式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。</w:t>
      </w:r>
    </w:p>
    <w:p w14:paraId="70682B7C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◎</w:t>
      </w:r>
      <w:r>
        <w:rPr>
          <w:rFonts w:ascii="Times New Roman" w:hAnsi="Times New Roman" w:eastAsia="仿宋" w:cs="Times New Roman"/>
          <w:sz w:val="28"/>
          <w:szCs w:val="28"/>
        </w:rPr>
        <w:t>书面开放题主要指没有唯一标准答案的各类题目，比如作文、</w:t>
      </w:r>
      <w:r>
        <w:rPr>
          <w:rFonts w:hint="eastAsia" w:ascii="Times New Roman" w:hAnsi="Times New Roman" w:eastAsia="仿宋" w:cs="Times New Roman"/>
          <w:sz w:val="28"/>
          <w:szCs w:val="28"/>
        </w:rPr>
        <w:t>论述题、</w:t>
      </w:r>
      <w:r>
        <w:rPr>
          <w:rFonts w:ascii="Times New Roman" w:hAnsi="Times New Roman" w:eastAsia="仿宋" w:cs="Times New Roman"/>
          <w:sz w:val="28"/>
          <w:szCs w:val="28"/>
        </w:rPr>
        <w:t>设计方案、研究报告等。</w:t>
      </w:r>
    </w:p>
    <w:bookmarkEnd w:id="13"/>
    <w:bookmarkEnd w:id="14"/>
    <w:p w14:paraId="05099DC6">
      <w:pPr>
        <w:ind w:firstLine="560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（3）作业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完成方式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包括笔头作业、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综合实践类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作业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、合作类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作业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、跨学科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作业等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。</w:t>
      </w:r>
    </w:p>
    <w:p w14:paraId="639D8253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◎</w:t>
      </w:r>
      <w:r>
        <w:rPr>
          <w:rFonts w:ascii="Times New Roman" w:hAnsi="Times New Roman" w:eastAsia="仿宋" w:cs="Times New Roman"/>
          <w:sz w:val="28"/>
          <w:szCs w:val="28"/>
        </w:rPr>
        <w:t>综合实践类</w:t>
      </w:r>
      <w:r>
        <w:rPr>
          <w:rFonts w:hint="eastAsia" w:ascii="Times New Roman" w:hAnsi="Times New Roman" w:eastAsia="仿宋" w:cs="Times New Roman"/>
          <w:sz w:val="28"/>
          <w:szCs w:val="28"/>
        </w:rPr>
        <w:t>作业</w:t>
      </w:r>
      <w:r>
        <w:rPr>
          <w:rFonts w:ascii="Times New Roman" w:hAnsi="Times New Roman" w:eastAsia="仿宋" w:cs="Times New Roman"/>
          <w:sz w:val="28"/>
          <w:szCs w:val="28"/>
        </w:rPr>
        <w:t>主要是指让学生进行项目研究、社会实践、社区服务等活动。</w:t>
      </w:r>
    </w:p>
    <w:p w14:paraId="518FE3E4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◎</w:t>
      </w:r>
      <w:r>
        <w:rPr>
          <w:rFonts w:ascii="Times New Roman" w:hAnsi="Times New Roman" w:eastAsia="仿宋" w:cs="Times New Roman"/>
          <w:sz w:val="28"/>
          <w:szCs w:val="28"/>
        </w:rPr>
        <w:t>合作类</w:t>
      </w:r>
      <w:r>
        <w:rPr>
          <w:rFonts w:hint="eastAsia" w:ascii="Times New Roman" w:hAnsi="Times New Roman" w:eastAsia="仿宋" w:cs="Times New Roman"/>
          <w:sz w:val="28"/>
          <w:szCs w:val="28"/>
        </w:rPr>
        <w:t>作业</w:t>
      </w:r>
      <w:r>
        <w:rPr>
          <w:rFonts w:ascii="Times New Roman" w:hAnsi="Times New Roman" w:eastAsia="仿宋" w:cs="Times New Roman"/>
          <w:sz w:val="28"/>
          <w:szCs w:val="28"/>
        </w:rPr>
        <w:t>强调完成任务过程中的个体分工与团队合作。</w:t>
      </w:r>
    </w:p>
    <w:p w14:paraId="594D612E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◎</w:t>
      </w:r>
      <w:r>
        <w:rPr>
          <w:rFonts w:ascii="Times New Roman" w:hAnsi="Times New Roman" w:eastAsia="仿宋" w:cs="Times New Roman"/>
          <w:sz w:val="28"/>
          <w:szCs w:val="28"/>
        </w:rPr>
        <w:t>跨学科</w:t>
      </w:r>
      <w:r>
        <w:rPr>
          <w:rFonts w:hint="eastAsia" w:ascii="Times New Roman" w:hAnsi="Times New Roman" w:eastAsia="仿宋" w:cs="Times New Roman"/>
          <w:sz w:val="28"/>
          <w:szCs w:val="28"/>
        </w:rPr>
        <w:t>作业</w:t>
      </w:r>
      <w:r>
        <w:rPr>
          <w:rFonts w:ascii="Times New Roman" w:hAnsi="Times New Roman" w:eastAsia="仿宋" w:cs="Times New Roman"/>
          <w:sz w:val="28"/>
          <w:szCs w:val="28"/>
        </w:rPr>
        <w:t>主要强调需要综合运用不同学科的知识、能力、观念等完成某些问题的解决。</w:t>
      </w:r>
    </w:p>
    <w:p w14:paraId="1466A89D">
      <w:pPr>
        <w:numPr>
          <w:ilvl w:val="0"/>
          <w:numId w:val="2"/>
        </w:numPr>
        <w:ind w:firstLine="560"/>
        <w:rPr>
          <w:rFonts w:hint="eastAsia"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作业情境：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包括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实物情境、图文情境、语言情境、问题情境、活动情境、生活情境等。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 如未以情境设计作业，填写“无”即可。</w:t>
      </w:r>
    </w:p>
    <w:p w14:paraId="10BD87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（1）—（4）以上术语仅供参考，请参赛者根据自己表述需要恰当选择。</w:t>
      </w:r>
    </w:p>
    <w:p w14:paraId="1C3DD220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  <w:bookmarkStart w:id="15" w:name="_Hlk514594102"/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（5）作业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难度：分为较低、中等、较高三个等级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。</w:t>
      </w:r>
      <w:r>
        <w:rPr>
          <w:rFonts w:ascii="Times New Roman" w:hAnsi="Times New Roman" w:eastAsia="仿宋" w:cs="Times New Roman"/>
          <w:sz w:val="28"/>
          <w:szCs w:val="28"/>
        </w:rPr>
        <w:t>要注意区分</w:t>
      </w:r>
      <w:r>
        <w:rPr>
          <w:rFonts w:hint="eastAsia" w:ascii="Times New Roman" w:hAnsi="Times New Roman" w:eastAsia="仿宋" w:cs="Times New Roman"/>
          <w:sz w:val="28"/>
          <w:szCs w:val="28"/>
        </w:rPr>
        <w:t>核心素养</w:t>
      </w:r>
      <w:r>
        <w:rPr>
          <w:rFonts w:ascii="Times New Roman" w:hAnsi="Times New Roman" w:eastAsia="仿宋" w:cs="Times New Roman"/>
          <w:sz w:val="28"/>
          <w:szCs w:val="28"/>
        </w:rPr>
        <w:t>水平</w:t>
      </w:r>
      <w:r>
        <w:rPr>
          <w:rFonts w:hint="eastAsia" w:ascii="Times New Roman" w:hAnsi="Times New Roman" w:eastAsia="仿宋" w:cs="Times New Roman"/>
          <w:sz w:val="28"/>
          <w:szCs w:val="28"/>
        </w:rPr>
        <w:t>层级</w:t>
      </w:r>
      <w:r>
        <w:rPr>
          <w:rFonts w:ascii="Times New Roman" w:hAnsi="Times New Roman" w:eastAsia="仿宋" w:cs="Times New Roman"/>
          <w:sz w:val="28"/>
          <w:szCs w:val="28"/>
        </w:rPr>
        <w:t>与</w:t>
      </w:r>
      <w:r>
        <w:rPr>
          <w:rFonts w:hint="eastAsia" w:ascii="Times New Roman" w:hAnsi="Times New Roman" w:eastAsia="仿宋" w:cs="Times New Roman"/>
          <w:sz w:val="28"/>
          <w:szCs w:val="28"/>
        </w:rPr>
        <w:t>作业</w:t>
      </w:r>
      <w:r>
        <w:rPr>
          <w:rFonts w:ascii="Times New Roman" w:hAnsi="Times New Roman" w:eastAsia="仿宋" w:cs="Times New Roman"/>
          <w:sz w:val="28"/>
          <w:szCs w:val="28"/>
        </w:rPr>
        <w:t>难度</w:t>
      </w:r>
      <w:r>
        <w:rPr>
          <w:rFonts w:hint="eastAsia" w:ascii="Times New Roman" w:hAnsi="Times New Roman" w:eastAsia="仿宋" w:cs="Times New Roman"/>
          <w:sz w:val="28"/>
          <w:szCs w:val="28"/>
        </w:rPr>
        <w:t>的差别</w:t>
      </w:r>
      <w:r>
        <w:rPr>
          <w:rFonts w:ascii="Times New Roman" w:hAnsi="Times New Roman" w:eastAsia="仿宋" w:cs="Times New Roman"/>
          <w:sz w:val="28"/>
          <w:szCs w:val="28"/>
        </w:rPr>
        <w:t>，前者反映</w:t>
      </w:r>
      <w:r>
        <w:rPr>
          <w:rFonts w:hint="eastAsia" w:ascii="Times New Roman" w:hAnsi="Times New Roman" w:eastAsia="仿宋" w:cs="Times New Roman"/>
          <w:sz w:val="28"/>
          <w:szCs w:val="28"/>
        </w:rPr>
        <w:t>核心素养的形成与发展情况</w:t>
      </w:r>
      <w:r>
        <w:rPr>
          <w:rFonts w:ascii="Times New Roman" w:hAnsi="Times New Roman" w:eastAsia="仿宋" w:cs="Times New Roman"/>
          <w:sz w:val="28"/>
          <w:szCs w:val="28"/>
        </w:rPr>
        <w:t>，后者反映解题难度。</w:t>
      </w:r>
    </w:p>
    <w:bookmarkEnd w:id="15"/>
    <w:p w14:paraId="6BD1858A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（6）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预计完成时间：</w:t>
      </w:r>
      <w:r>
        <w:rPr>
          <w:rFonts w:ascii="Times New Roman" w:hAnsi="Times New Roman" w:eastAsia="仿宋" w:cs="Times New Roman"/>
          <w:sz w:val="28"/>
          <w:szCs w:val="28"/>
        </w:rPr>
        <w:t>以</w:t>
      </w:r>
      <w:r>
        <w:rPr>
          <w:rFonts w:hint="eastAsia" w:ascii="Times New Roman" w:hAnsi="Times New Roman" w:eastAsia="仿宋" w:cs="Times New Roman"/>
          <w:sz w:val="28"/>
          <w:szCs w:val="28"/>
        </w:rPr>
        <w:t>1</w:t>
      </w:r>
      <w:r>
        <w:rPr>
          <w:rFonts w:ascii="Times New Roman" w:hAnsi="Times New Roman" w:eastAsia="仿宋" w:cs="Times New Roman"/>
          <w:sz w:val="28"/>
          <w:szCs w:val="28"/>
        </w:rPr>
        <w:t xml:space="preserve">分钟为单位，如1， </w:t>
      </w:r>
      <w:r>
        <w:rPr>
          <w:rFonts w:hint="eastAsia" w:ascii="Times New Roman" w:hAnsi="Times New Roman" w:eastAsia="仿宋" w:cs="Times New Roman"/>
          <w:sz w:val="28"/>
          <w:szCs w:val="28"/>
        </w:rPr>
        <w:t>2</w:t>
      </w:r>
      <w:r>
        <w:rPr>
          <w:rFonts w:ascii="Times New Roman" w:hAnsi="Times New Roman" w:eastAsia="仿宋" w:cs="Times New Roman"/>
          <w:sz w:val="28"/>
          <w:szCs w:val="28"/>
        </w:rPr>
        <w:t>，</w:t>
      </w:r>
      <w:r>
        <w:rPr>
          <w:rFonts w:hint="eastAsia" w:ascii="Times New Roman" w:hAnsi="Times New Roman" w:eastAsia="仿宋" w:cs="Times New Roman"/>
          <w:sz w:val="28"/>
          <w:szCs w:val="28"/>
        </w:rPr>
        <w:t>3</w:t>
      </w:r>
      <w:r>
        <w:rPr>
          <w:rFonts w:ascii="Times New Roman" w:hAnsi="Times New Roman" w:eastAsia="仿宋" w:cs="Times New Roman"/>
          <w:sz w:val="28"/>
          <w:szCs w:val="28"/>
        </w:rPr>
        <w:t>…</w:t>
      </w:r>
    </w:p>
    <w:p w14:paraId="025844E8">
      <w:pPr>
        <w:ind w:firstLine="560"/>
        <w:rPr>
          <w:rFonts w:ascii="Times New Roman" w:hAnsi="Times New Roman" w:eastAsia="仿宋" w:cs="Times New Roman"/>
          <w:sz w:val="28"/>
          <w:szCs w:val="28"/>
        </w:rPr>
      </w:pPr>
    </w:p>
    <w:p w14:paraId="4358C2DD">
      <w:pPr>
        <w:ind w:firstLine="560"/>
        <w:rPr>
          <w:rFonts w:ascii="Times New Roman" w:hAnsi="Times New Roman" w:eastAsia="仿宋" w:cs="Times New Roman"/>
          <w:b/>
          <w:bCs/>
          <w:sz w:val="28"/>
          <w:szCs w:val="28"/>
        </w:rPr>
      </w:pPr>
      <w:bookmarkStart w:id="16" w:name="_Hlk514599667"/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5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、撰写作业案例编制特色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或创新之处的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说明</w:t>
      </w:r>
    </w:p>
    <w:bookmarkEnd w:id="16"/>
    <w:p w14:paraId="0E7AA74B">
      <w:pPr>
        <w:spacing w:line="520" w:lineRule="exact"/>
        <w:ind w:firstLine="561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阐述</w:t>
      </w:r>
      <w:r>
        <w:rPr>
          <w:rFonts w:ascii="Times New Roman" w:hAnsi="Times New Roman" w:eastAsia="仿宋" w:cs="Times New Roman"/>
          <w:sz w:val="28"/>
          <w:szCs w:val="28"/>
        </w:rPr>
        <w:t>本案例</w:t>
      </w:r>
      <w:r>
        <w:rPr>
          <w:rFonts w:hint="eastAsia" w:ascii="Times New Roman" w:hAnsi="Times New Roman" w:eastAsia="仿宋" w:cs="Times New Roman"/>
          <w:sz w:val="28"/>
          <w:szCs w:val="28"/>
        </w:rPr>
        <w:t>在学科核心素养</w:t>
      </w:r>
      <w:r>
        <w:rPr>
          <w:rFonts w:ascii="Times New Roman" w:hAnsi="Times New Roman" w:eastAsia="仿宋" w:cs="Times New Roman"/>
          <w:sz w:val="28"/>
          <w:szCs w:val="28"/>
        </w:rPr>
        <w:t>目标确定、内容设计、创新性等方面的思考和特色。可参考以下方面</w:t>
      </w:r>
      <w:r>
        <w:rPr>
          <w:rFonts w:hint="eastAsia" w:ascii="Times New Roman" w:hAnsi="Times New Roman" w:eastAsia="仿宋" w:cs="Times New Roman"/>
          <w:sz w:val="28"/>
          <w:szCs w:val="28"/>
        </w:rPr>
        <w:t>进行</w:t>
      </w:r>
      <w:r>
        <w:rPr>
          <w:rFonts w:ascii="Times New Roman" w:hAnsi="Times New Roman" w:eastAsia="仿宋" w:cs="Times New Roman"/>
          <w:sz w:val="28"/>
          <w:szCs w:val="28"/>
        </w:rPr>
        <w:t>重点</w:t>
      </w:r>
      <w:r>
        <w:rPr>
          <w:rFonts w:hint="eastAsia" w:ascii="Times New Roman" w:hAnsi="Times New Roman" w:eastAsia="仿宋" w:cs="Times New Roman"/>
          <w:sz w:val="28"/>
          <w:szCs w:val="28"/>
        </w:rPr>
        <w:t>阐述</w:t>
      </w:r>
      <w:r>
        <w:rPr>
          <w:rFonts w:ascii="Times New Roman" w:hAnsi="Times New Roman" w:eastAsia="仿宋" w:cs="Times New Roman"/>
          <w:sz w:val="28"/>
          <w:szCs w:val="28"/>
        </w:rPr>
        <w:t>，要求观点清晰，字数在2000-3000字之间。</w:t>
      </w:r>
    </w:p>
    <w:p w14:paraId="34BD0D04">
      <w:pPr>
        <w:spacing w:line="520" w:lineRule="exact"/>
        <w:ind w:firstLine="561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（1）</w:t>
      </w:r>
      <w:r>
        <w:rPr>
          <w:rFonts w:ascii="Times New Roman" w:hAnsi="Times New Roman" w:eastAsia="仿宋" w:cs="Times New Roman"/>
          <w:sz w:val="28"/>
          <w:szCs w:val="28"/>
        </w:rPr>
        <w:t>对于单元</w:t>
      </w:r>
      <w:r>
        <w:rPr>
          <w:rFonts w:hint="eastAsia" w:ascii="Times New Roman" w:hAnsi="Times New Roman" w:eastAsia="仿宋" w:cs="Times New Roman"/>
          <w:sz w:val="28"/>
          <w:szCs w:val="28"/>
        </w:rPr>
        <w:t>作业</w:t>
      </w:r>
      <w:r>
        <w:rPr>
          <w:rFonts w:ascii="Times New Roman" w:hAnsi="Times New Roman" w:eastAsia="仿宋" w:cs="Times New Roman"/>
          <w:sz w:val="28"/>
          <w:szCs w:val="28"/>
        </w:rPr>
        <w:t>整体结构的思考，如对</w:t>
      </w:r>
      <w:r>
        <w:rPr>
          <w:rFonts w:hint="eastAsia" w:ascii="Times New Roman" w:hAnsi="Times New Roman" w:eastAsia="仿宋" w:cs="Times New Roman"/>
          <w:sz w:val="28"/>
          <w:szCs w:val="28"/>
        </w:rPr>
        <w:t>考查学科核心素养</w:t>
      </w:r>
      <w:r>
        <w:rPr>
          <w:rFonts w:ascii="Times New Roman" w:hAnsi="Times New Roman" w:eastAsia="仿宋" w:cs="Times New Roman"/>
          <w:sz w:val="28"/>
          <w:szCs w:val="28"/>
        </w:rPr>
        <w:t>目标、时间、题型、难度等方面分配的思考；</w:t>
      </w:r>
    </w:p>
    <w:p w14:paraId="77DDAB97">
      <w:pPr>
        <w:spacing w:line="520" w:lineRule="exact"/>
        <w:ind w:firstLine="561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（2）</w:t>
      </w:r>
      <w:r>
        <w:rPr>
          <w:rFonts w:ascii="Times New Roman" w:hAnsi="Times New Roman" w:eastAsia="仿宋" w:cs="Times New Roman"/>
          <w:sz w:val="28"/>
          <w:szCs w:val="28"/>
        </w:rPr>
        <w:t>对于特色题目设计</w:t>
      </w:r>
      <w:r>
        <w:rPr>
          <w:rFonts w:hint="eastAsia" w:ascii="Times New Roman" w:hAnsi="Times New Roman" w:eastAsia="仿宋" w:cs="Times New Roman"/>
          <w:sz w:val="28"/>
          <w:szCs w:val="28"/>
        </w:rPr>
        <w:t>进行</w:t>
      </w:r>
      <w:r>
        <w:rPr>
          <w:rFonts w:ascii="Times New Roman" w:hAnsi="Times New Roman" w:eastAsia="仿宋" w:cs="Times New Roman"/>
          <w:sz w:val="28"/>
          <w:szCs w:val="28"/>
        </w:rPr>
        <w:t>说明，尤其</w:t>
      </w:r>
      <w:r>
        <w:rPr>
          <w:rFonts w:hint="eastAsia" w:ascii="Times New Roman" w:hAnsi="Times New Roman" w:eastAsia="仿宋" w:cs="Times New Roman"/>
          <w:sz w:val="28"/>
          <w:szCs w:val="28"/>
        </w:rPr>
        <w:t>突出</w:t>
      </w:r>
      <w:r>
        <w:rPr>
          <w:rFonts w:ascii="Times New Roman" w:hAnsi="Times New Roman" w:eastAsia="仿宋" w:cs="Times New Roman"/>
          <w:sz w:val="28"/>
          <w:szCs w:val="28"/>
        </w:rPr>
        <w:t>对综合实践类、跨学科</w:t>
      </w:r>
      <w:r>
        <w:rPr>
          <w:rFonts w:hint="eastAsia" w:ascii="Times New Roman" w:hAnsi="Times New Roman" w:eastAsia="仿宋" w:cs="Times New Roman"/>
          <w:sz w:val="28"/>
          <w:szCs w:val="28"/>
        </w:rPr>
        <w:t>、跨单元或重组单元的</w:t>
      </w:r>
      <w:r>
        <w:rPr>
          <w:rFonts w:ascii="Times New Roman" w:hAnsi="Times New Roman" w:eastAsia="仿宋" w:cs="Times New Roman"/>
          <w:sz w:val="28"/>
          <w:szCs w:val="28"/>
        </w:rPr>
        <w:t>作业设计的思考；</w:t>
      </w:r>
    </w:p>
    <w:p w14:paraId="479A0479">
      <w:pPr>
        <w:spacing w:line="520" w:lineRule="exact"/>
        <w:ind w:firstLine="561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（3）根据学生完成作业后所反映的问题及反馈的信息，如何有针对性地修改、完善作业设计的。</w:t>
      </w:r>
    </w:p>
    <w:p w14:paraId="7E6DF948">
      <w:pPr>
        <w:ind w:firstLine="560"/>
        <w:rPr>
          <w:rFonts w:ascii="Times New Roman" w:hAnsi="Times New Roman" w:eastAsia="仿宋" w:cs="Times New Roman"/>
          <w:b/>
          <w:bCs/>
          <w:sz w:val="28"/>
          <w:szCs w:val="28"/>
        </w:rPr>
      </w:pPr>
      <w:bookmarkStart w:id="17" w:name="_GoBack"/>
      <w:bookmarkEnd w:id="17"/>
    </w:p>
    <w:p w14:paraId="63901FB1">
      <w:pPr>
        <w:ind w:firstLine="560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6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、撰写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作业设计所引主要文献及资料汇编</w:t>
      </w:r>
    </w:p>
    <w:p w14:paraId="5AA01394">
      <w:pPr>
        <w:spacing w:line="520" w:lineRule="exact"/>
        <w:ind w:firstLine="561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可根据作业设计的文献使用情况，对题目出处的原文材料进行汇编，便于评审专家全面掌握命题素材原意和试题的严谨科学性。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3835476"/>
      <w:docPartObj>
        <w:docPartGallery w:val="autotext"/>
      </w:docPartObj>
    </w:sdtPr>
    <w:sdtContent>
      <w:p w14:paraId="44FE1E0A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16</w:t>
        </w:r>
        <w:r>
          <w:fldChar w:fldCharType="end"/>
        </w:r>
      </w:p>
    </w:sdtContent>
  </w:sdt>
  <w:p w14:paraId="563527AD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5BCFFD"/>
    <w:multiLevelType w:val="singleLevel"/>
    <w:tmpl w:val="855BCFFD"/>
    <w:lvl w:ilvl="0" w:tentative="0">
      <w:start w:val="4"/>
      <w:numFmt w:val="decimal"/>
      <w:suff w:val="nothing"/>
      <w:lvlText w:val="（%1）"/>
      <w:lvlJc w:val="left"/>
    </w:lvl>
  </w:abstractNum>
  <w:abstractNum w:abstractNumId="1">
    <w:nsid w:val="A9AA8CCC"/>
    <w:multiLevelType w:val="singleLevel"/>
    <w:tmpl w:val="A9AA8CC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kZGRlYWViMTdjMGVmYzE4ZTliZTUwNTdiMjE4NzYifQ=="/>
    <w:docVar w:name="KSO_WPS_MARK_KEY" w:val="66092348-f81a-45c8-b9db-7ce9d12cb841"/>
  </w:docVars>
  <w:rsids>
    <w:rsidRoot w:val="003E7CF0"/>
    <w:rsid w:val="00004326"/>
    <w:rsid w:val="00007267"/>
    <w:rsid w:val="00011958"/>
    <w:rsid w:val="000125C4"/>
    <w:rsid w:val="00023177"/>
    <w:rsid w:val="000242FD"/>
    <w:rsid w:val="00024DE9"/>
    <w:rsid w:val="00031323"/>
    <w:rsid w:val="00035B0D"/>
    <w:rsid w:val="0003768B"/>
    <w:rsid w:val="00044C87"/>
    <w:rsid w:val="00046109"/>
    <w:rsid w:val="00046C25"/>
    <w:rsid w:val="0005633D"/>
    <w:rsid w:val="0006426D"/>
    <w:rsid w:val="00064A7A"/>
    <w:rsid w:val="00064B32"/>
    <w:rsid w:val="00066313"/>
    <w:rsid w:val="0007114F"/>
    <w:rsid w:val="00073DFA"/>
    <w:rsid w:val="00076B06"/>
    <w:rsid w:val="000813C7"/>
    <w:rsid w:val="000854A9"/>
    <w:rsid w:val="00086570"/>
    <w:rsid w:val="000949F6"/>
    <w:rsid w:val="00094B21"/>
    <w:rsid w:val="00095C1B"/>
    <w:rsid w:val="000A0780"/>
    <w:rsid w:val="000A242D"/>
    <w:rsid w:val="000A3B50"/>
    <w:rsid w:val="000A5D63"/>
    <w:rsid w:val="000A7F2B"/>
    <w:rsid w:val="000B054F"/>
    <w:rsid w:val="000B2179"/>
    <w:rsid w:val="000D3EE0"/>
    <w:rsid w:val="000E2464"/>
    <w:rsid w:val="000E4042"/>
    <w:rsid w:val="000E578E"/>
    <w:rsid w:val="000F23EA"/>
    <w:rsid w:val="000F5558"/>
    <w:rsid w:val="00101633"/>
    <w:rsid w:val="0010604E"/>
    <w:rsid w:val="001068C9"/>
    <w:rsid w:val="001079F9"/>
    <w:rsid w:val="001114B7"/>
    <w:rsid w:val="00112CC8"/>
    <w:rsid w:val="001143A2"/>
    <w:rsid w:val="00115493"/>
    <w:rsid w:val="001167A3"/>
    <w:rsid w:val="0012344F"/>
    <w:rsid w:val="00124A67"/>
    <w:rsid w:val="00125ACA"/>
    <w:rsid w:val="00130258"/>
    <w:rsid w:val="001349CB"/>
    <w:rsid w:val="00147AE9"/>
    <w:rsid w:val="00152986"/>
    <w:rsid w:val="00153826"/>
    <w:rsid w:val="001625BF"/>
    <w:rsid w:val="001806E7"/>
    <w:rsid w:val="00184CCD"/>
    <w:rsid w:val="00191A99"/>
    <w:rsid w:val="0019590E"/>
    <w:rsid w:val="00195C06"/>
    <w:rsid w:val="001973B6"/>
    <w:rsid w:val="001A0CC9"/>
    <w:rsid w:val="001B03BF"/>
    <w:rsid w:val="001B1F7E"/>
    <w:rsid w:val="001C1DBD"/>
    <w:rsid w:val="001C2FFA"/>
    <w:rsid w:val="001C34D0"/>
    <w:rsid w:val="001D461B"/>
    <w:rsid w:val="001D4EDC"/>
    <w:rsid w:val="001D6840"/>
    <w:rsid w:val="001D7347"/>
    <w:rsid w:val="001E161D"/>
    <w:rsid w:val="001E6E2C"/>
    <w:rsid w:val="001E6FBA"/>
    <w:rsid w:val="001E7E8C"/>
    <w:rsid w:val="001F3B46"/>
    <w:rsid w:val="001F777F"/>
    <w:rsid w:val="00214258"/>
    <w:rsid w:val="0021541D"/>
    <w:rsid w:val="00216724"/>
    <w:rsid w:val="00217846"/>
    <w:rsid w:val="0023586B"/>
    <w:rsid w:val="00241126"/>
    <w:rsid w:val="0024339D"/>
    <w:rsid w:val="00243601"/>
    <w:rsid w:val="00244A35"/>
    <w:rsid w:val="002476F7"/>
    <w:rsid w:val="0025216F"/>
    <w:rsid w:val="00257497"/>
    <w:rsid w:val="00262E60"/>
    <w:rsid w:val="002636C3"/>
    <w:rsid w:val="00276086"/>
    <w:rsid w:val="0027674B"/>
    <w:rsid w:val="00277BD9"/>
    <w:rsid w:val="00280AE8"/>
    <w:rsid w:val="00281642"/>
    <w:rsid w:val="00297A01"/>
    <w:rsid w:val="002A6715"/>
    <w:rsid w:val="002A6B27"/>
    <w:rsid w:val="002B0283"/>
    <w:rsid w:val="002B1C0A"/>
    <w:rsid w:val="002B3045"/>
    <w:rsid w:val="002C2328"/>
    <w:rsid w:val="002C5727"/>
    <w:rsid w:val="002C6F4E"/>
    <w:rsid w:val="002C7058"/>
    <w:rsid w:val="002D53A8"/>
    <w:rsid w:val="002D59CC"/>
    <w:rsid w:val="002F3FA2"/>
    <w:rsid w:val="002F589D"/>
    <w:rsid w:val="00303BDA"/>
    <w:rsid w:val="0031295F"/>
    <w:rsid w:val="0031748D"/>
    <w:rsid w:val="00317795"/>
    <w:rsid w:val="00320AF1"/>
    <w:rsid w:val="00326BFF"/>
    <w:rsid w:val="003304FF"/>
    <w:rsid w:val="00332A59"/>
    <w:rsid w:val="00334DF7"/>
    <w:rsid w:val="00334F4F"/>
    <w:rsid w:val="003402B8"/>
    <w:rsid w:val="00343AA0"/>
    <w:rsid w:val="003479D6"/>
    <w:rsid w:val="00351C14"/>
    <w:rsid w:val="00362405"/>
    <w:rsid w:val="0036266F"/>
    <w:rsid w:val="00362C95"/>
    <w:rsid w:val="00365ABA"/>
    <w:rsid w:val="003726AC"/>
    <w:rsid w:val="00374A84"/>
    <w:rsid w:val="003815C4"/>
    <w:rsid w:val="00384B5A"/>
    <w:rsid w:val="00390411"/>
    <w:rsid w:val="00390964"/>
    <w:rsid w:val="00394219"/>
    <w:rsid w:val="003A05BB"/>
    <w:rsid w:val="003A37BE"/>
    <w:rsid w:val="003A4525"/>
    <w:rsid w:val="003A6AA0"/>
    <w:rsid w:val="003A7976"/>
    <w:rsid w:val="003A7978"/>
    <w:rsid w:val="003B4B0B"/>
    <w:rsid w:val="003B7BE3"/>
    <w:rsid w:val="003C6EB8"/>
    <w:rsid w:val="003D0276"/>
    <w:rsid w:val="003D2BF1"/>
    <w:rsid w:val="003D668C"/>
    <w:rsid w:val="003E5CFC"/>
    <w:rsid w:val="003E5D34"/>
    <w:rsid w:val="003E7CF0"/>
    <w:rsid w:val="003F1F49"/>
    <w:rsid w:val="003F5230"/>
    <w:rsid w:val="003F7C8F"/>
    <w:rsid w:val="00403004"/>
    <w:rsid w:val="004121CA"/>
    <w:rsid w:val="00415E6E"/>
    <w:rsid w:val="00416C54"/>
    <w:rsid w:val="0042659E"/>
    <w:rsid w:val="004265C8"/>
    <w:rsid w:val="00426C71"/>
    <w:rsid w:val="00427107"/>
    <w:rsid w:val="0042755C"/>
    <w:rsid w:val="00431B28"/>
    <w:rsid w:val="00433E56"/>
    <w:rsid w:val="004354C0"/>
    <w:rsid w:val="00435693"/>
    <w:rsid w:val="00435A01"/>
    <w:rsid w:val="00437282"/>
    <w:rsid w:val="00441CD1"/>
    <w:rsid w:val="004443C4"/>
    <w:rsid w:val="004445C9"/>
    <w:rsid w:val="00444FF3"/>
    <w:rsid w:val="00446130"/>
    <w:rsid w:val="00447C6A"/>
    <w:rsid w:val="00460D55"/>
    <w:rsid w:val="0046139E"/>
    <w:rsid w:val="004646CF"/>
    <w:rsid w:val="00466414"/>
    <w:rsid w:val="00466F02"/>
    <w:rsid w:val="00476F8C"/>
    <w:rsid w:val="004801D8"/>
    <w:rsid w:val="0048470B"/>
    <w:rsid w:val="004915A9"/>
    <w:rsid w:val="004A19BB"/>
    <w:rsid w:val="004A3EAB"/>
    <w:rsid w:val="004A64F8"/>
    <w:rsid w:val="004A6E93"/>
    <w:rsid w:val="004A70FC"/>
    <w:rsid w:val="004B41A6"/>
    <w:rsid w:val="004B4F22"/>
    <w:rsid w:val="004B7EEE"/>
    <w:rsid w:val="004C0DD9"/>
    <w:rsid w:val="004C5D69"/>
    <w:rsid w:val="004D78DE"/>
    <w:rsid w:val="004E0E7F"/>
    <w:rsid w:val="004E6228"/>
    <w:rsid w:val="004F5079"/>
    <w:rsid w:val="00503A34"/>
    <w:rsid w:val="00504C28"/>
    <w:rsid w:val="0051007E"/>
    <w:rsid w:val="00513441"/>
    <w:rsid w:val="00525351"/>
    <w:rsid w:val="00525ACD"/>
    <w:rsid w:val="005273F5"/>
    <w:rsid w:val="0053099B"/>
    <w:rsid w:val="00533020"/>
    <w:rsid w:val="00535043"/>
    <w:rsid w:val="00537D6B"/>
    <w:rsid w:val="005468CF"/>
    <w:rsid w:val="00552845"/>
    <w:rsid w:val="00557BF1"/>
    <w:rsid w:val="00564691"/>
    <w:rsid w:val="00572A82"/>
    <w:rsid w:val="00573853"/>
    <w:rsid w:val="005759D8"/>
    <w:rsid w:val="00577BD0"/>
    <w:rsid w:val="0058303C"/>
    <w:rsid w:val="005857C9"/>
    <w:rsid w:val="00586740"/>
    <w:rsid w:val="005874A9"/>
    <w:rsid w:val="005875DE"/>
    <w:rsid w:val="00590092"/>
    <w:rsid w:val="005939CF"/>
    <w:rsid w:val="00597FAB"/>
    <w:rsid w:val="005A35DE"/>
    <w:rsid w:val="005B0E04"/>
    <w:rsid w:val="005B1CA5"/>
    <w:rsid w:val="005B2FFC"/>
    <w:rsid w:val="005C2B07"/>
    <w:rsid w:val="005D7B39"/>
    <w:rsid w:val="005E6AD3"/>
    <w:rsid w:val="006050E1"/>
    <w:rsid w:val="00607604"/>
    <w:rsid w:val="00621B4F"/>
    <w:rsid w:val="00623394"/>
    <w:rsid w:val="00624C9F"/>
    <w:rsid w:val="00630135"/>
    <w:rsid w:val="00630946"/>
    <w:rsid w:val="00631D7D"/>
    <w:rsid w:val="0063440A"/>
    <w:rsid w:val="006347C8"/>
    <w:rsid w:val="00636A11"/>
    <w:rsid w:val="00640E9A"/>
    <w:rsid w:val="00644115"/>
    <w:rsid w:val="006477EC"/>
    <w:rsid w:val="00652562"/>
    <w:rsid w:val="00653514"/>
    <w:rsid w:val="0065519E"/>
    <w:rsid w:val="00655C1A"/>
    <w:rsid w:val="0066105D"/>
    <w:rsid w:val="00665BD6"/>
    <w:rsid w:val="0067036C"/>
    <w:rsid w:val="00683428"/>
    <w:rsid w:val="006925FC"/>
    <w:rsid w:val="006935BC"/>
    <w:rsid w:val="006941EC"/>
    <w:rsid w:val="006A3800"/>
    <w:rsid w:val="006A57F2"/>
    <w:rsid w:val="006A648A"/>
    <w:rsid w:val="006A731F"/>
    <w:rsid w:val="006B58B5"/>
    <w:rsid w:val="006D1AE9"/>
    <w:rsid w:val="006D1B16"/>
    <w:rsid w:val="006D224C"/>
    <w:rsid w:val="006E3368"/>
    <w:rsid w:val="006F175F"/>
    <w:rsid w:val="006F74CC"/>
    <w:rsid w:val="00701A43"/>
    <w:rsid w:val="007038A6"/>
    <w:rsid w:val="00712D61"/>
    <w:rsid w:val="007136B0"/>
    <w:rsid w:val="007139AE"/>
    <w:rsid w:val="00715DFF"/>
    <w:rsid w:val="00720DEC"/>
    <w:rsid w:val="0072111B"/>
    <w:rsid w:val="00726614"/>
    <w:rsid w:val="00732E7C"/>
    <w:rsid w:val="00734E5D"/>
    <w:rsid w:val="00736E50"/>
    <w:rsid w:val="0075270D"/>
    <w:rsid w:val="00753126"/>
    <w:rsid w:val="0076552F"/>
    <w:rsid w:val="00773F11"/>
    <w:rsid w:val="00777A9F"/>
    <w:rsid w:val="0078002D"/>
    <w:rsid w:val="007843CC"/>
    <w:rsid w:val="0078491A"/>
    <w:rsid w:val="00785265"/>
    <w:rsid w:val="0079453D"/>
    <w:rsid w:val="007A77E3"/>
    <w:rsid w:val="007B362F"/>
    <w:rsid w:val="007B536E"/>
    <w:rsid w:val="007B5A1E"/>
    <w:rsid w:val="007C1CE4"/>
    <w:rsid w:val="007C5D21"/>
    <w:rsid w:val="007D5DE6"/>
    <w:rsid w:val="007D6314"/>
    <w:rsid w:val="007D70F3"/>
    <w:rsid w:val="007D7406"/>
    <w:rsid w:val="007E1E7C"/>
    <w:rsid w:val="007E2AD2"/>
    <w:rsid w:val="007E32E2"/>
    <w:rsid w:val="007F2750"/>
    <w:rsid w:val="0080216B"/>
    <w:rsid w:val="00805A61"/>
    <w:rsid w:val="00811958"/>
    <w:rsid w:val="0082172E"/>
    <w:rsid w:val="00823FF1"/>
    <w:rsid w:val="00826B6D"/>
    <w:rsid w:val="0083282D"/>
    <w:rsid w:val="00832E9F"/>
    <w:rsid w:val="00837095"/>
    <w:rsid w:val="0084587B"/>
    <w:rsid w:val="00845C61"/>
    <w:rsid w:val="00846390"/>
    <w:rsid w:val="00851F62"/>
    <w:rsid w:val="00855358"/>
    <w:rsid w:val="00855641"/>
    <w:rsid w:val="00857712"/>
    <w:rsid w:val="0085789E"/>
    <w:rsid w:val="008659D3"/>
    <w:rsid w:val="008714EB"/>
    <w:rsid w:val="00871C54"/>
    <w:rsid w:val="00874B89"/>
    <w:rsid w:val="008761AA"/>
    <w:rsid w:val="008819F0"/>
    <w:rsid w:val="00890340"/>
    <w:rsid w:val="00893295"/>
    <w:rsid w:val="00893FAC"/>
    <w:rsid w:val="008940FE"/>
    <w:rsid w:val="00896557"/>
    <w:rsid w:val="008971CD"/>
    <w:rsid w:val="008A1EB9"/>
    <w:rsid w:val="008A287B"/>
    <w:rsid w:val="008B4EE3"/>
    <w:rsid w:val="008C29B7"/>
    <w:rsid w:val="008C7C1C"/>
    <w:rsid w:val="008D0501"/>
    <w:rsid w:val="008E3F85"/>
    <w:rsid w:val="008E4248"/>
    <w:rsid w:val="008E4D4F"/>
    <w:rsid w:val="008E58D0"/>
    <w:rsid w:val="008F3A13"/>
    <w:rsid w:val="008F622B"/>
    <w:rsid w:val="008F63E4"/>
    <w:rsid w:val="00901D58"/>
    <w:rsid w:val="0090741C"/>
    <w:rsid w:val="0091257E"/>
    <w:rsid w:val="0091262C"/>
    <w:rsid w:val="009207F8"/>
    <w:rsid w:val="009220AE"/>
    <w:rsid w:val="009227F8"/>
    <w:rsid w:val="009232B9"/>
    <w:rsid w:val="00923955"/>
    <w:rsid w:val="00924079"/>
    <w:rsid w:val="00932E82"/>
    <w:rsid w:val="00933DD9"/>
    <w:rsid w:val="00937880"/>
    <w:rsid w:val="0094131C"/>
    <w:rsid w:val="009457DC"/>
    <w:rsid w:val="00950663"/>
    <w:rsid w:val="00954522"/>
    <w:rsid w:val="009570E9"/>
    <w:rsid w:val="0096138B"/>
    <w:rsid w:val="009670FE"/>
    <w:rsid w:val="00970D98"/>
    <w:rsid w:val="00983C15"/>
    <w:rsid w:val="009873DA"/>
    <w:rsid w:val="00987895"/>
    <w:rsid w:val="00993D40"/>
    <w:rsid w:val="00996651"/>
    <w:rsid w:val="00997033"/>
    <w:rsid w:val="009B08CD"/>
    <w:rsid w:val="009B53CB"/>
    <w:rsid w:val="009C0C4D"/>
    <w:rsid w:val="009C2C2B"/>
    <w:rsid w:val="009C430F"/>
    <w:rsid w:val="009C4716"/>
    <w:rsid w:val="009C4F8C"/>
    <w:rsid w:val="009C68B8"/>
    <w:rsid w:val="009D53F2"/>
    <w:rsid w:val="009E11DB"/>
    <w:rsid w:val="009E37B5"/>
    <w:rsid w:val="009E4E12"/>
    <w:rsid w:val="009E7947"/>
    <w:rsid w:val="009E7A56"/>
    <w:rsid w:val="009F0375"/>
    <w:rsid w:val="009F1D8E"/>
    <w:rsid w:val="009F2D48"/>
    <w:rsid w:val="009F3F35"/>
    <w:rsid w:val="009F4475"/>
    <w:rsid w:val="00A028B2"/>
    <w:rsid w:val="00A03827"/>
    <w:rsid w:val="00A057CA"/>
    <w:rsid w:val="00A140CC"/>
    <w:rsid w:val="00A14536"/>
    <w:rsid w:val="00A15CCC"/>
    <w:rsid w:val="00A22F92"/>
    <w:rsid w:val="00A2402D"/>
    <w:rsid w:val="00A26DB8"/>
    <w:rsid w:val="00A40F2B"/>
    <w:rsid w:val="00A44F3F"/>
    <w:rsid w:val="00A53FE6"/>
    <w:rsid w:val="00A5585A"/>
    <w:rsid w:val="00A649E6"/>
    <w:rsid w:val="00A7066C"/>
    <w:rsid w:val="00A7223E"/>
    <w:rsid w:val="00A73998"/>
    <w:rsid w:val="00A92189"/>
    <w:rsid w:val="00A92E69"/>
    <w:rsid w:val="00A953F8"/>
    <w:rsid w:val="00AB6640"/>
    <w:rsid w:val="00AC19DB"/>
    <w:rsid w:val="00AC2E4D"/>
    <w:rsid w:val="00AC3707"/>
    <w:rsid w:val="00AC4C82"/>
    <w:rsid w:val="00AD1495"/>
    <w:rsid w:val="00AD54A7"/>
    <w:rsid w:val="00AD73A2"/>
    <w:rsid w:val="00AE6069"/>
    <w:rsid w:val="00AE61F7"/>
    <w:rsid w:val="00AF136A"/>
    <w:rsid w:val="00AF651C"/>
    <w:rsid w:val="00AF7C6F"/>
    <w:rsid w:val="00B05254"/>
    <w:rsid w:val="00B0601A"/>
    <w:rsid w:val="00B06508"/>
    <w:rsid w:val="00B14311"/>
    <w:rsid w:val="00B171D5"/>
    <w:rsid w:val="00B27938"/>
    <w:rsid w:val="00B42684"/>
    <w:rsid w:val="00B50498"/>
    <w:rsid w:val="00B56A29"/>
    <w:rsid w:val="00B60E75"/>
    <w:rsid w:val="00B62804"/>
    <w:rsid w:val="00B7148C"/>
    <w:rsid w:val="00B742D8"/>
    <w:rsid w:val="00B8791B"/>
    <w:rsid w:val="00B96D14"/>
    <w:rsid w:val="00BA3F8A"/>
    <w:rsid w:val="00BA43B3"/>
    <w:rsid w:val="00BA52A5"/>
    <w:rsid w:val="00BA64F9"/>
    <w:rsid w:val="00BB0C8C"/>
    <w:rsid w:val="00BB196A"/>
    <w:rsid w:val="00BC29B9"/>
    <w:rsid w:val="00BC4F77"/>
    <w:rsid w:val="00BE07A7"/>
    <w:rsid w:val="00BE27B6"/>
    <w:rsid w:val="00BF1804"/>
    <w:rsid w:val="00BF527E"/>
    <w:rsid w:val="00C04A89"/>
    <w:rsid w:val="00C07B0E"/>
    <w:rsid w:val="00C15BFD"/>
    <w:rsid w:val="00C174FB"/>
    <w:rsid w:val="00C200E4"/>
    <w:rsid w:val="00C27093"/>
    <w:rsid w:val="00C30C5C"/>
    <w:rsid w:val="00C35B82"/>
    <w:rsid w:val="00C36AE8"/>
    <w:rsid w:val="00C44209"/>
    <w:rsid w:val="00C45ECE"/>
    <w:rsid w:val="00C465CD"/>
    <w:rsid w:val="00C52A30"/>
    <w:rsid w:val="00C55391"/>
    <w:rsid w:val="00C65DB7"/>
    <w:rsid w:val="00C65F30"/>
    <w:rsid w:val="00C72F30"/>
    <w:rsid w:val="00C80ED1"/>
    <w:rsid w:val="00C82D49"/>
    <w:rsid w:val="00C844EB"/>
    <w:rsid w:val="00C87038"/>
    <w:rsid w:val="00C911E0"/>
    <w:rsid w:val="00C97B9E"/>
    <w:rsid w:val="00CA63BC"/>
    <w:rsid w:val="00CA65D0"/>
    <w:rsid w:val="00CB3393"/>
    <w:rsid w:val="00CB6423"/>
    <w:rsid w:val="00CC24A0"/>
    <w:rsid w:val="00CC2A95"/>
    <w:rsid w:val="00CC5FFC"/>
    <w:rsid w:val="00CC611C"/>
    <w:rsid w:val="00CD6E6C"/>
    <w:rsid w:val="00CE0C51"/>
    <w:rsid w:val="00CE2D45"/>
    <w:rsid w:val="00CE38A2"/>
    <w:rsid w:val="00CE797E"/>
    <w:rsid w:val="00CE7CC1"/>
    <w:rsid w:val="00CF0AC6"/>
    <w:rsid w:val="00CF2CA4"/>
    <w:rsid w:val="00CF428F"/>
    <w:rsid w:val="00CF4D3D"/>
    <w:rsid w:val="00CF7C17"/>
    <w:rsid w:val="00D06E03"/>
    <w:rsid w:val="00D140F1"/>
    <w:rsid w:val="00D157F3"/>
    <w:rsid w:val="00D21520"/>
    <w:rsid w:val="00D21CCC"/>
    <w:rsid w:val="00D22A8D"/>
    <w:rsid w:val="00D23BFB"/>
    <w:rsid w:val="00D24782"/>
    <w:rsid w:val="00D32A27"/>
    <w:rsid w:val="00D34A20"/>
    <w:rsid w:val="00D34A46"/>
    <w:rsid w:val="00D40B27"/>
    <w:rsid w:val="00D41D45"/>
    <w:rsid w:val="00D4433A"/>
    <w:rsid w:val="00D46952"/>
    <w:rsid w:val="00D46CF8"/>
    <w:rsid w:val="00D50087"/>
    <w:rsid w:val="00D52EDC"/>
    <w:rsid w:val="00D537B9"/>
    <w:rsid w:val="00D553CA"/>
    <w:rsid w:val="00D64992"/>
    <w:rsid w:val="00D66C38"/>
    <w:rsid w:val="00D76744"/>
    <w:rsid w:val="00D768C4"/>
    <w:rsid w:val="00D92421"/>
    <w:rsid w:val="00D92E68"/>
    <w:rsid w:val="00D9379A"/>
    <w:rsid w:val="00DA0CDA"/>
    <w:rsid w:val="00DA4B97"/>
    <w:rsid w:val="00DB3482"/>
    <w:rsid w:val="00DC1765"/>
    <w:rsid w:val="00DC1B1B"/>
    <w:rsid w:val="00DC50D7"/>
    <w:rsid w:val="00DC5E6B"/>
    <w:rsid w:val="00DD1123"/>
    <w:rsid w:val="00DD2503"/>
    <w:rsid w:val="00DD3406"/>
    <w:rsid w:val="00DD3668"/>
    <w:rsid w:val="00DD51E4"/>
    <w:rsid w:val="00DD55F1"/>
    <w:rsid w:val="00DD5666"/>
    <w:rsid w:val="00DF0D55"/>
    <w:rsid w:val="00DF1DB3"/>
    <w:rsid w:val="00DF1F95"/>
    <w:rsid w:val="00DF627B"/>
    <w:rsid w:val="00DF7CC6"/>
    <w:rsid w:val="00E10C27"/>
    <w:rsid w:val="00E1380C"/>
    <w:rsid w:val="00E17E91"/>
    <w:rsid w:val="00E2076E"/>
    <w:rsid w:val="00E23067"/>
    <w:rsid w:val="00E23A8D"/>
    <w:rsid w:val="00E3104C"/>
    <w:rsid w:val="00E317A0"/>
    <w:rsid w:val="00E32026"/>
    <w:rsid w:val="00E32406"/>
    <w:rsid w:val="00E3633D"/>
    <w:rsid w:val="00E37765"/>
    <w:rsid w:val="00E3794E"/>
    <w:rsid w:val="00E411D6"/>
    <w:rsid w:val="00E45F13"/>
    <w:rsid w:val="00E55C5C"/>
    <w:rsid w:val="00E61052"/>
    <w:rsid w:val="00E61358"/>
    <w:rsid w:val="00E61BE9"/>
    <w:rsid w:val="00E7012C"/>
    <w:rsid w:val="00E733B0"/>
    <w:rsid w:val="00E75C8F"/>
    <w:rsid w:val="00E91D1C"/>
    <w:rsid w:val="00EA5D51"/>
    <w:rsid w:val="00EB1506"/>
    <w:rsid w:val="00EB4E6A"/>
    <w:rsid w:val="00EB5A5E"/>
    <w:rsid w:val="00EC0860"/>
    <w:rsid w:val="00EC413C"/>
    <w:rsid w:val="00ED3BAC"/>
    <w:rsid w:val="00ED5BDE"/>
    <w:rsid w:val="00ED6750"/>
    <w:rsid w:val="00ED7878"/>
    <w:rsid w:val="00EE0708"/>
    <w:rsid w:val="00EE0FB1"/>
    <w:rsid w:val="00EE338C"/>
    <w:rsid w:val="00EE5115"/>
    <w:rsid w:val="00EF4463"/>
    <w:rsid w:val="00EF5B7E"/>
    <w:rsid w:val="00F121BC"/>
    <w:rsid w:val="00F13373"/>
    <w:rsid w:val="00F307B9"/>
    <w:rsid w:val="00F34144"/>
    <w:rsid w:val="00F419AD"/>
    <w:rsid w:val="00F4345C"/>
    <w:rsid w:val="00F4429D"/>
    <w:rsid w:val="00F511C7"/>
    <w:rsid w:val="00F52AEA"/>
    <w:rsid w:val="00F552F7"/>
    <w:rsid w:val="00F62965"/>
    <w:rsid w:val="00F64558"/>
    <w:rsid w:val="00F64805"/>
    <w:rsid w:val="00F661EA"/>
    <w:rsid w:val="00F71D93"/>
    <w:rsid w:val="00F74E90"/>
    <w:rsid w:val="00F74F0E"/>
    <w:rsid w:val="00F801FE"/>
    <w:rsid w:val="00F822FF"/>
    <w:rsid w:val="00F82922"/>
    <w:rsid w:val="00F93D4C"/>
    <w:rsid w:val="00F97DB6"/>
    <w:rsid w:val="00FA0012"/>
    <w:rsid w:val="00FA03AD"/>
    <w:rsid w:val="00FA35FC"/>
    <w:rsid w:val="00FA5124"/>
    <w:rsid w:val="00FA6DF1"/>
    <w:rsid w:val="00FB6438"/>
    <w:rsid w:val="00FD6E4C"/>
    <w:rsid w:val="00FE4A96"/>
    <w:rsid w:val="00FE5ACE"/>
    <w:rsid w:val="00FE678B"/>
    <w:rsid w:val="00FE7D2D"/>
    <w:rsid w:val="00FF1059"/>
    <w:rsid w:val="00FF21DA"/>
    <w:rsid w:val="00FF26DB"/>
    <w:rsid w:val="00FF7EBE"/>
    <w:rsid w:val="10BC7CD6"/>
    <w:rsid w:val="2B9C673D"/>
    <w:rsid w:val="330261C3"/>
    <w:rsid w:val="4C3847D7"/>
    <w:rsid w:val="4E226391"/>
    <w:rsid w:val="5BC624ED"/>
    <w:rsid w:val="62933CEF"/>
    <w:rsid w:val="68E42FA2"/>
    <w:rsid w:val="6923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6"/>
    <w:next w:val="6"/>
    <w:link w:val="28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7">
    <w:name w:val="页眉 字符"/>
    <w:basedOn w:val="14"/>
    <w:link w:val="10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批注框文本 字符"/>
    <w:basedOn w:val="14"/>
    <w:link w:val="8"/>
    <w:semiHidden/>
    <w:qFormat/>
    <w:uiPriority w:val="99"/>
    <w:rPr>
      <w:sz w:val="18"/>
      <w:szCs w:val="18"/>
    </w:rPr>
  </w:style>
  <w:style w:type="table" w:customStyle="1" w:styleId="20">
    <w:name w:val="网格型1"/>
    <w:basedOn w:val="1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2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3">
    <w:name w:val="标题 3 字符"/>
    <w:basedOn w:val="14"/>
    <w:link w:val="4"/>
    <w:semiHidden/>
    <w:qFormat/>
    <w:uiPriority w:val="9"/>
    <w:rPr>
      <w:b/>
      <w:bCs/>
      <w:sz w:val="32"/>
      <w:szCs w:val="32"/>
    </w:rPr>
  </w:style>
  <w:style w:type="character" w:customStyle="1" w:styleId="24">
    <w:name w:val="标题 4 字符"/>
    <w:basedOn w:val="14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table" w:customStyle="1" w:styleId="25">
    <w:name w:val="网格型2"/>
    <w:basedOn w:val="1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批注文字 字符"/>
    <w:basedOn w:val="14"/>
    <w:link w:val="6"/>
    <w:semiHidden/>
    <w:qFormat/>
    <w:uiPriority w:val="99"/>
  </w:style>
  <w:style w:type="character" w:customStyle="1" w:styleId="28">
    <w:name w:val="批注主题 字符"/>
    <w:basedOn w:val="27"/>
    <w:link w:val="11"/>
    <w:semiHidden/>
    <w:qFormat/>
    <w:uiPriority w:val="99"/>
    <w:rPr>
      <w:b/>
      <w:bCs/>
    </w:rPr>
  </w:style>
  <w:style w:type="character" w:customStyle="1" w:styleId="29">
    <w:name w:val="日期 字符"/>
    <w:basedOn w:val="14"/>
    <w:link w:val="7"/>
    <w:semiHidden/>
    <w:qFormat/>
    <w:uiPriority w:val="99"/>
  </w:style>
  <w:style w:type="character" w:customStyle="1" w:styleId="30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2382</Words>
  <Characters>2498</Characters>
  <Lines>19</Lines>
  <Paragraphs>5</Paragraphs>
  <TotalTime>10</TotalTime>
  <ScaleCrop>false</ScaleCrop>
  <LinksUpToDate>false</LinksUpToDate>
  <CharactersWithSpaces>2528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2024-04-18T02:24:00Z</dcterms:created>
  <dc:creator>xdf</dc:creator>
  <cp:lastModifiedBy>hamyk</cp:lastModifiedBy>
  <cp:lastPrinted>2018-02-27T06:28:00Z</cp:lastPrinted>
  <dcterms:modified xsi:type="dcterms:W3CDTF">2026-05-18T02:20:38Z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31A1659A529343DE9D0C49DEF5917666_13</vt:lpwstr>
  </property>
  <property fmtid="{D5CDD505-2E9C-101B-9397-08002B2CF9AE}" pid="4" name="KSOTemplateDocerSaveRecord">
    <vt:lpwstr>eyJoZGlkIjoiYmFiMTM2ZDhmOTYyODc2NTM1MWQwMjNlNWM3ZGI1YTkiLCJ1c2VySWQiOiIzOTA5NjI3NTMifQ==</vt:lpwstr>
  </property>
</Properties>
</file>